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  <w:bookmarkStart w:id="0" w:name="_GoBack"/>
      <w:bookmarkEnd w:id="0"/>
    </w:p>
    <w:p w14:paraId="7CC89728" w14:textId="0720F972"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993B06">
        <w:rPr>
          <w:b/>
        </w:rPr>
        <w:t xml:space="preserve">6 SEPTEMBER </w:t>
      </w:r>
      <w:r w:rsidR="00862BE2">
        <w:rPr>
          <w:b/>
        </w:rPr>
        <w:t>2018</w:t>
      </w:r>
      <w:r w:rsidR="000C4A80" w:rsidRPr="000C4A80">
        <w:rPr>
          <w:b/>
        </w:rPr>
        <w:t xml:space="preserve"> </w:t>
      </w:r>
    </w:p>
    <w:p w14:paraId="365BE606" w14:textId="77777777" w:rsidR="000C4A80" w:rsidRDefault="000C4A80" w:rsidP="00C212EE"/>
    <w:p w14:paraId="6D1C18DB" w14:textId="7B4D26A4" w:rsidR="00892003" w:rsidRDefault="000C4A80" w:rsidP="00892003">
      <w:r>
        <w:t xml:space="preserve">The </w:t>
      </w:r>
      <w:r w:rsidR="00556324">
        <w:t xml:space="preserve">main Board </w:t>
      </w:r>
      <w:r>
        <w:t xml:space="preserve">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C606A5">
        <w:t xml:space="preserve">at </w:t>
      </w:r>
      <w:r w:rsidR="00556324">
        <w:t xml:space="preserve">Priestley College, </w:t>
      </w:r>
      <w:proofErr w:type="spellStart"/>
      <w:r w:rsidR="00892003">
        <w:t>Loushers</w:t>
      </w:r>
      <w:proofErr w:type="spellEnd"/>
      <w:r w:rsidR="00892003">
        <w:t xml:space="preserve"> Lane</w:t>
      </w:r>
    </w:p>
    <w:p w14:paraId="0A34E75F" w14:textId="2A9CEC5F" w:rsidR="00A72DFF" w:rsidRDefault="00892003" w:rsidP="00A72DFF">
      <w:r>
        <w:t>Warrington, WA4 6RD.</w:t>
      </w:r>
      <w:r w:rsidR="00A72DFF" w:rsidRPr="00A72DFF">
        <w:t xml:space="preserve"> </w:t>
      </w:r>
      <w:r w:rsidR="00A72DFF">
        <w:t xml:space="preserve">Current list of attendees and apologies at </w:t>
      </w:r>
      <w:r w:rsidR="00A72DFF" w:rsidRPr="008B7171">
        <w:rPr>
          <w:b/>
        </w:rPr>
        <w:t>Annex A.</w:t>
      </w:r>
    </w:p>
    <w:p w14:paraId="7E943DD5" w14:textId="1DF5212B" w:rsidR="001A4779" w:rsidRDefault="001A4779" w:rsidP="00892003"/>
    <w:p w14:paraId="1F29A108" w14:textId="39311EBA" w:rsidR="00892003" w:rsidRDefault="00892003" w:rsidP="00892003">
      <w:r>
        <w:t xml:space="preserve">Matthew Grant the Principal of Priestley College has invited Board members to join him at 12.30 hrs for a tour of the College and discussion over an informal lunch. 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2C7496F2" w:rsidR="00AD604B" w:rsidRDefault="00AD604B" w:rsidP="00C212EE">
      <w:pPr>
        <w:rPr>
          <w:b/>
        </w:rPr>
      </w:pPr>
    </w:p>
    <w:p w14:paraId="0FCF7F6F" w14:textId="707B7397" w:rsidR="00892003" w:rsidRDefault="00892003" w:rsidP="00C212EE">
      <w:pPr>
        <w:rPr>
          <w:b/>
        </w:rPr>
      </w:pPr>
      <w:r>
        <w:rPr>
          <w:b/>
        </w:rPr>
        <w:t>12.30hrs</w:t>
      </w:r>
      <w:r w:rsidR="00993B06">
        <w:rPr>
          <w:b/>
        </w:rPr>
        <w:tab/>
        <w:t>Tour of Priestley College and informal lunch</w:t>
      </w:r>
    </w:p>
    <w:p w14:paraId="4B0E4FB5" w14:textId="77777777" w:rsidR="00993B06" w:rsidRDefault="00993B06" w:rsidP="00C212EE">
      <w:pPr>
        <w:rPr>
          <w:b/>
        </w:rPr>
      </w:pPr>
    </w:p>
    <w:p w14:paraId="55C9A4ED" w14:textId="77777777" w:rsidR="00993B06" w:rsidRDefault="00993B06" w:rsidP="0041659C">
      <w:pPr>
        <w:ind w:left="1440" w:hanging="1440"/>
        <w:rPr>
          <w:b/>
        </w:rPr>
      </w:pPr>
    </w:p>
    <w:p w14:paraId="1C9AF7C3" w14:textId="326C2A53" w:rsidR="00AD604B" w:rsidRDefault="00AD604B" w:rsidP="0041659C">
      <w:pPr>
        <w:ind w:left="1440" w:hanging="1440"/>
        <w:rPr>
          <w:rFonts w:eastAsia="Times New Roman"/>
        </w:rPr>
      </w:pPr>
      <w:r>
        <w:rPr>
          <w:b/>
        </w:rPr>
        <w:t>1</w:t>
      </w:r>
      <w:r w:rsidR="00C606A5">
        <w:rPr>
          <w:b/>
        </w:rPr>
        <w:t>3</w:t>
      </w:r>
      <w:r w:rsidR="00672495">
        <w:rPr>
          <w:b/>
        </w:rPr>
        <w:t>.</w:t>
      </w:r>
      <w:r w:rsidR="00C606A5">
        <w:rPr>
          <w:b/>
        </w:rPr>
        <w:t>3</w:t>
      </w:r>
      <w:r w:rsidR="001A4779">
        <w:rPr>
          <w:b/>
        </w:rPr>
        <w:t xml:space="preserve">0 </w:t>
      </w:r>
      <w:r>
        <w:rPr>
          <w:b/>
        </w:rPr>
        <w:t>hrs</w:t>
      </w:r>
      <w:r>
        <w:rPr>
          <w:b/>
        </w:rPr>
        <w:tab/>
      </w:r>
      <w:r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  <w:r w:rsidR="0041659C">
        <w:rPr>
          <w:rFonts w:eastAsia="Times New Roman"/>
        </w:rPr>
        <w:t xml:space="preserve">– note that </w:t>
      </w:r>
      <w:r w:rsidR="00993B06">
        <w:rPr>
          <w:rFonts w:eastAsia="Times New Roman"/>
        </w:rPr>
        <w:t>Margaret Cheshire</w:t>
      </w:r>
      <w:r w:rsidR="00B4028A">
        <w:rPr>
          <w:rFonts w:eastAsia="Times New Roman"/>
        </w:rPr>
        <w:t xml:space="preserve"> and </w:t>
      </w:r>
      <w:proofErr w:type="spellStart"/>
      <w:r w:rsidR="00B4028A">
        <w:rPr>
          <w:rFonts w:eastAsia="Times New Roman"/>
        </w:rPr>
        <w:t>Meredydd</w:t>
      </w:r>
      <w:proofErr w:type="spellEnd"/>
      <w:r w:rsidR="00B4028A">
        <w:rPr>
          <w:rFonts w:eastAsia="Times New Roman"/>
        </w:rPr>
        <w:t xml:space="preserve"> David </w:t>
      </w:r>
      <w:r w:rsidR="00C606A5">
        <w:rPr>
          <w:rFonts w:eastAsia="Times New Roman"/>
        </w:rPr>
        <w:t>ha</w:t>
      </w:r>
      <w:r w:rsidR="00B4028A">
        <w:rPr>
          <w:rFonts w:eastAsia="Times New Roman"/>
        </w:rPr>
        <w:t>ve</w:t>
      </w:r>
      <w:r w:rsidR="00C606A5">
        <w:rPr>
          <w:rFonts w:eastAsia="Times New Roman"/>
        </w:rPr>
        <w:t xml:space="preserve"> stepped down</w:t>
      </w:r>
      <w:r w:rsidR="00993B06">
        <w:rPr>
          <w:rFonts w:eastAsia="Times New Roman"/>
        </w:rPr>
        <w:t xml:space="preserve"> and </w:t>
      </w:r>
      <w:r w:rsidR="008B1F70">
        <w:rPr>
          <w:rFonts w:eastAsia="Times New Roman"/>
        </w:rPr>
        <w:t>Ian Cotterill (</w:t>
      </w:r>
      <w:r w:rsidR="008B1F70">
        <w:rPr>
          <w:rFonts w:cstheme="minorHAnsi"/>
        </w:rPr>
        <w:t xml:space="preserve">Franklyn Financial Management) </w:t>
      </w:r>
      <w:r w:rsidR="00993B06">
        <w:rPr>
          <w:rFonts w:cstheme="minorHAnsi"/>
        </w:rPr>
        <w:t>h</w:t>
      </w:r>
      <w:r w:rsidR="008B1F70">
        <w:rPr>
          <w:rFonts w:cstheme="minorHAnsi"/>
        </w:rPr>
        <w:t xml:space="preserve">as </w:t>
      </w:r>
      <w:r w:rsidR="00993B06">
        <w:rPr>
          <w:rFonts w:cstheme="minorHAnsi"/>
        </w:rPr>
        <w:t>accepted invitation to join the Board</w:t>
      </w:r>
      <w:r w:rsidR="00C606A5">
        <w:rPr>
          <w:rFonts w:eastAsia="Times New Roman"/>
        </w:rPr>
        <w:t xml:space="preserve"> </w:t>
      </w:r>
      <w:r w:rsidR="00B4028A">
        <w:rPr>
          <w:rFonts w:eastAsia="Times New Roman"/>
        </w:rPr>
        <w:t>–</w:t>
      </w:r>
      <w:r w:rsidR="00C606A5">
        <w:rPr>
          <w:rFonts w:eastAsia="Times New Roman"/>
        </w:rPr>
        <w:t xml:space="preserve"> </w:t>
      </w:r>
      <w:r w:rsidR="00445393">
        <w:rPr>
          <w:rFonts w:eastAsia="Times New Roman"/>
        </w:rPr>
        <w:t>Chair</w:t>
      </w:r>
    </w:p>
    <w:p w14:paraId="73E16226" w14:textId="7AA088C4" w:rsidR="00B4028A" w:rsidRDefault="00B4028A" w:rsidP="0041659C">
      <w:pPr>
        <w:ind w:left="1440" w:hanging="1440"/>
        <w:rPr>
          <w:rFonts w:eastAsia="Times New Roman"/>
        </w:rPr>
      </w:pPr>
    </w:p>
    <w:p w14:paraId="7BABC681" w14:textId="681AACB0" w:rsidR="00B4028A" w:rsidRDefault="00B4028A" w:rsidP="00B4028A">
      <w:pPr>
        <w:ind w:left="1440"/>
        <w:rPr>
          <w:rFonts w:eastAsia="Times New Roman"/>
        </w:rPr>
      </w:pPr>
      <w:r>
        <w:rPr>
          <w:rFonts w:eastAsia="Times New Roman"/>
        </w:rPr>
        <w:t xml:space="preserve">To invite members views on how to secure an </w:t>
      </w:r>
      <w:r w:rsidR="00736331">
        <w:rPr>
          <w:rFonts w:eastAsia="Times New Roman"/>
        </w:rPr>
        <w:t>F</w:t>
      </w:r>
      <w:r>
        <w:rPr>
          <w:rFonts w:eastAsia="Times New Roman"/>
        </w:rPr>
        <w:t>E representative on the Board - Chair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3E4D3FFF" w14:textId="63A42D16" w:rsidR="00672495" w:rsidRPr="00672495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B4028A">
        <w:rPr>
          <w:rFonts w:eastAsia="Times New Roman"/>
          <w:b/>
        </w:rPr>
        <w:t>40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0719D">
        <w:rPr>
          <w:rFonts w:eastAsia="Times New Roman"/>
          <w:b/>
        </w:rPr>
        <w:t xml:space="preserve">Note of meeting on </w:t>
      </w:r>
      <w:r w:rsidR="00993B06">
        <w:rPr>
          <w:rFonts w:eastAsia="Times New Roman"/>
          <w:b/>
        </w:rPr>
        <w:t xml:space="preserve">13 June </w:t>
      </w:r>
      <w:r w:rsidR="00D0719D">
        <w:rPr>
          <w:rFonts w:eastAsia="Times New Roman"/>
          <w:b/>
        </w:rPr>
        <w:t>2018</w:t>
      </w:r>
      <w:r w:rsidR="00B7541E">
        <w:rPr>
          <w:rFonts w:eastAsia="Times New Roman"/>
          <w:b/>
        </w:rPr>
        <w:t xml:space="preserve"> </w:t>
      </w:r>
      <w:r w:rsidR="00D23E03">
        <w:rPr>
          <w:rFonts w:eastAsia="Times New Roman"/>
          <w:b/>
        </w:rPr>
        <w:t xml:space="preserve">(Annex B) </w:t>
      </w:r>
      <w:r w:rsidR="00B7541E">
        <w:rPr>
          <w:rFonts w:eastAsia="Times New Roman"/>
          <w:b/>
        </w:rPr>
        <w:t xml:space="preserve">and </w:t>
      </w:r>
      <w:r w:rsidR="00BA5F35">
        <w:rPr>
          <w:rFonts w:eastAsia="Times New Roman"/>
          <w:b/>
        </w:rPr>
        <w:t>p</w:t>
      </w:r>
      <w:r w:rsidR="00B7541E">
        <w:rPr>
          <w:rFonts w:eastAsia="Times New Roman"/>
          <w:b/>
        </w:rPr>
        <w:t>rogress report</w:t>
      </w:r>
      <w:r w:rsidR="00BA5F35">
        <w:rPr>
          <w:rFonts w:eastAsia="Times New Roman"/>
          <w:b/>
        </w:rPr>
        <w:t xml:space="preserve"> dated 7 July 2018</w:t>
      </w:r>
      <w:r>
        <w:rPr>
          <w:rFonts w:eastAsia="Times New Roman"/>
          <w:b/>
        </w:rPr>
        <w:t xml:space="preserve"> </w:t>
      </w:r>
      <w:r w:rsidR="00BA5F35">
        <w:rPr>
          <w:rFonts w:eastAsia="Times New Roman"/>
          <w:b/>
        </w:rPr>
        <w:t xml:space="preserve">(Annex </w:t>
      </w:r>
      <w:r w:rsidR="00D23E03">
        <w:rPr>
          <w:rFonts w:eastAsia="Times New Roman"/>
          <w:b/>
        </w:rPr>
        <w:t>C</w:t>
      </w:r>
      <w:r w:rsidR="00BA5F35">
        <w:rPr>
          <w:rFonts w:eastAsia="Times New Roman"/>
          <w:b/>
        </w:rPr>
        <w:t xml:space="preserve">) </w:t>
      </w:r>
      <w:r>
        <w:rPr>
          <w:rFonts w:eastAsia="Times New Roman"/>
          <w:b/>
        </w:rPr>
        <w:t xml:space="preserve">– </w:t>
      </w:r>
      <w:r w:rsidRPr="00672495">
        <w:rPr>
          <w:rFonts w:eastAsia="Times New Roman"/>
        </w:rPr>
        <w:t>Chair</w:t>
      </w:r>
    </w:p>
    <w:p w14:paraId="7CFCAFBF" w14:textId="77777777" w:rsidR="00672495" w:rsidRDefault="00672495" w:rsidP="00672495">
      <w:pPr>
        <w:ind w:left="1440" w:hanging="1440"/>
        <w:rPr>
          <w:rFonts w:eastAsia="Times New Roman"/>
          <w:b/>
        </w:rPr>
      </w:pPr>
    </w:p>
    <w:p w14:paraId="5E36A87C" w14:textId="5AFBB3CA" w:rsidR="00D0719D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C606A5">
        <w:rPr>
          <w:rFonts w:eastAsia="Times New Roman"/>
          <w:b/>
        </w:rPr>
        <w:t>4</w:t>
      </w:r>
      <w:r w:rsidR="00B4028A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 w:rsidR="00D0719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  <w:t xml:space="preserve">Any </w:t>
      </w:r>
      <w:r w:rsidR="00D0719D">
        <w:rPr>
          <w:rFonts w:eastAsia="Times New Roman"/>
          <w:b/>
        </w:rPr>
        <w:t>matters arising</w:t>
      </w:r>
      <w:r w:rsidR="0044539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that are not on agenda</w:t>
      </w:r>
      <w:r w:rsidR="00445393">
        <w:rPr>
          <w:rFonts w:eastAsia="Times New Roman"/>
          <w:b/>
        </w:rPr>
        <w:t xml:space="preserve">- </w:t>
      </w:r>
      <w:r w:rsidR="0004417F">
        <w:rPr>
          <w:rFonts w:eastAsia="Times New Roman"/>
          <w:b/>
        </w:rPr>
        <w:t xml:space="preserve">annotated action list from 13 June meeting attached (Annex </w:t>
      </w:r>
      <w:r w:rsidR="00D23E03">
        <w:rPr>
          <w:rFonts w:eastAsia="Times New Roman"/>
          <w:b/>
        </w:rPr>
        <w:t>D</w:t>
      </w:r>
      <w:r w:rsidR="0004417F">
        <w:rPr>
          <w:rFonts w:eastAsia="Times New Roman"/>
          <w:b/>
        </w:rPr>
        <w:t xml:space="preserve">) - </w:t>
      </w:r>
      <w:r w:rsidR="00445393" w:rsidRPr="00445393">
        <w:rPr>
          <w:rFonts w:eastAsia="Times New Roman"/>
        </w:rPr>
        <w:t>Chair</w:t>
      </w:r>
    </w:p>
    <w:p w14:paraId="71EA9575" w14:textId="77777777" w:rsidR="00D0719D" w:rsidRDefault="00D0719D" w:rsidP="00C212EE">
      <w:pPr>
        <w:rPr>
          <w:rFonts w:eastAsia="Times New Roman"/>
          <w:b/>
        </w:rPr>
      </w:pPr>
    </w:p>
    <w:p w14:paraId="03613E01" w14:textId="4CCB9FFE" w:rsidR="00993B06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B4028A">
        <w:rPr>
          <w:rFonts w:eastAsia="Times New Roman"/>
          <w:b/>
        </w:rPr>
        <w:t>50</w:t>
      </w:r>
      <w:r w:rsidR="00D0719D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993B06">
        <w:rPr>
          <w:rFonts w:eastAsia="Times New Roman"/>
          <w:b/>
        </w:rPr>
        <w:t>Digital Skills</w:t>
      </w:r>
    </w:p>
    <w:p w14:paraId="75369603" w14:textId="77777777" w:rsidR="009C3D5A" w:rsidRDefault="00993B06" w:rsidP="002C1C3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9C3D5A">
        <w:rPr>
          <w:rFonts w:eastAsia="Times New Roman"/>
        </w:rPr>
        <w:t xml:space="preserve">Introduction to work of the Digital Skills Partnership – Gary Coyle </w:t>
      </w:r>
    </w:p>
    <w:p w14:paraId="548F4DE8" w14:textId="573DB431" w:rsidR="00993B06" w:rsidRPr="009C3D5A" w:rsidRDefault="00993B06" w:rsidP="002C1C3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9C3D5A">
        <w:rPr>
          <w:rFonts w:eastAsia="Times New Roman"/>
        </w:rPr>
        <w:t>Follow up to meeting with training providers</w:t>
      </w:r>
    </w:p>
    <w:p w14:paraId="302A15E3" w14:textId="303B319F" w:rsidR="00993B06" w:rsidRPr="00BC23DE" w:rsidRDefault="00993B06" w:rsidP="00993B06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BC23DE">
        <w:rPr>
          <w:rFonts w:eastAsia="Times New Roman"/>
        </w:rPr>
        <w:t>Key digital skills priorities in Cheshire and Warrington</w:t>
      </w:r>
    </w:p>
    <w:p w14:paraId="69EB7A00" w14:textId="455D92C6" w:rsidR="00993B06" w:rsidRPr="00BC23DE" w:rsidRDefault="00993B06" w:rsidP="00993B06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BC23DE">
        <w:rPr>
          <w:rFonts w:eastAsia="Times New Roman"/>
        </w:rPr>
        <w:t>Opportunities to address digital skills issues via the Institute of Technology proposals</w:t>
      </w:r>
    </w:p>
    <w:p w14:paraId="6989BA5A" w14:textId="42C36A4E" w:rsidR="00993B06" w:rsidRPr="00BC23DE" w:rsidRDefault="00993B06" w:rsidP="00993B06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BC23DE">
        <w:rPr>
          <w:rFonts w:eastAsia="Times New Roman"/>
        </w:rPr>
        <w:t>Next steps</w:t>
      </w:r>
    </w:p>
    <w:p w14:paraId="5DD206C7" w14:textId="5D5AF554" w:rsidR="00993B06" w:rsidRDefault="00993B06" w:rsidP="00993B06">
      <w:pPr>
        <w:ind w:left="1440"/>
        <w:rPr>
          <w:rFonts w:eastAsia="Times New Roman"/>
          <w:b/>
        </w:rPr>
      </w:pPr>
    </w:p>
    <w:p w14:paraId="59F8D45F" w14:textId="39CC63D3" w:rsidR="00993B06" w:rsidRPr="00BA5F35" w:rsidRDefault="00993B06" w:rsidP="00BA5F35">
      <w:pPr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A3279D">
        <w:rPr>
          <w:rFonts w:eastAsia="Times New Roman"/>
          <w:b/>
        </w:rPr>
        <w:t>35</w:t>
      </w:r>
      <w:r w:rsidR="00B4028A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>Local Growth Fund</w:t>
      </w:r>
    </w:p>
    <w:p w14:paraId="60C85404" w14:textId="576870AE" w:rsidR="00993B06" w:rsidRPr="007B6950" w:rsidRDefault="00993B06" w:rsidP="00E73D00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7B6950">
        <w:rPr>
          <w:rFonts w:eastAsia="Times New Roman"/>
        </w:rPr>
        <w:t>Proposed investment criteria for £5M budget</w:t>
      </w:r>
      <w:r w:rsidR="007B6950" w:rsidRPr="007B6950">
        <w:rPr>
          <w:rFonts w:eastAsia="Times New Roman"/>
        </w:rPr>
        <w:t xml:space="preserve"> </w:t>
      </w:r>
      <w:r w:rsidR="007B6950">
        <w:rPr>
          <w:rFonts w:eastAsia="Times New Roman"/>
        </w:rPr>
        <w:t>– Mark Livesey/Pat Jackson</w:t>
      </w:r>
    </w:p>
    <w:p w14:paraId="5CB7A909" w14:textId="77777777" w:rsidR="007B6950" w:rsidRPr="007B6950" w:rsidRDefault="007B6950" w:rsidP="007B6950">
      <w:pPr>
        <w:pStyle w:val="ListParagraph"/>
        <w:ind w:left="2160"/>
        <w:rPr>
          <w:rFonts w:eastAsia="Times New Roman"/>
          <w:b/>
        </w:rPr>
      </w:pPr>
    </w:p>
    <w:p w14:paraId="3931E756" w14:textId="39209581" w:rsidR="00BC23DE" w:rsidRPr="00BC23DE" w:rsidRDefault="00993B06" w:rsidP="00BA5F3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B4028A">
        <w:rPr>
          <w:rFonts w:eastAsia="Times New Roman"/>
          <w:b/>
        </w:rPr>
        <w:t>4.</w:t>
      </w:r>
      <w:r w:rsidR="00A3279D">
        <w:rPr>
          <w:rFonts w:eastAsia="Times New Roman"/>
          <w:b/>
        </w:rPr>
        <w:t>4</w:t>
      </w:r>
      <w:r w:rsidR="00B4028A">
        <w:rPr>
          <w:rFonts w:eastAsia="Times New Roman"/>
          <w:b/>
        </w:rPr>
        <w:t>5 hrs</w:t>
      </w:r>
      <w:r>
        <w:rPr>
          <w:rFonts w:eastAsia="Times New Roman"/>
          <w:b/>
        </w:rPr>
        <w:tab/>
        <w:t>Progress reports</w:t>
      </w:r>
      <w:r w:rsidR="00BC23DE">
        <w:rPr>
          <w:rFonts w:eastAsia="Times New Roman"/>
          <w:b/>
        </w:rPr>
        <w:t xml:space="preserve"> </w:t>
      </w:r>
      <w:r w:rsidR="00BA5F35">
        <w:rPr>
          <w:rFonts w:eastAsia="Times New Roman"/>
          <w:b/>
        </w:rPr>
        <w:t>– Please note that w</w:t>
      </w:r>
      <w:r w:rsidR="00BC23DE" w:rsidRPr="00BC23DE">
        <w:rPr>
          <w:rFonts w:eastAsia="Times New Roman"/>
          <w:b/>
        </w:rPr>
        <w:t xml:space="preserve">e have received requests from both the Pledge and the University of Chester to present members with progress reports on their work with local partners to develop bids for a Pledge network and a virtual Institute of Technology </w:t>
      </w:r>
    </w:p>
    <w:p w14:paraId="3FCFDF71" w14:textId="77777777" w:rsidR="00BC23DE" w:rsidRDefault="00BC23DE" w:rsidP="00993B06">
      <w:pPr>
        <w:rPr>
          <w:rFonts w:eastAsia="Times New Roman"/>
          <w:b/>
        </w:rPr>
      </w:pPr>
    </w:p>
    <w:p w14:paraId="0B77B5CE" w14:textId="22C202D0" w:rsidR="00BA5F35" w:rsidRDefault="00BA5F35" w:rsidP="00993B0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Fuse – progress of European Social Fund project that could be described as piloting aspects of the Cheshire and Warrington Institute of Technology model – 10 mins</w:t>
      </w:r>
      <w:r w:rsidR="007B6950">
        <w:rPr>
          <w:rFonts w:eastAsia="Times New Roman"/>
        </w:rPr>
        <w:t xml:space="preserve"> (Helen Nellist)</w:t>
      </w:r>
    </w:p>
    <w:p w14:paraId="63BE938E" w14:textId="26E0446B" w:rsidR="00993B06" w:rsidRPr="00BC23DE" w:rsidRDefault="00993B06" w:rsidP="00993B06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BC23DE">
        <w:rPr>
          <w:rFonts w:eastAsia="Times New Roman"/>
        </w:rPr>
        <w:t>Pledge</w:t>
      </w:r>
      <w:r w:rsidR="00736331" w:rsidRPr="00BC23DE">
        <w:rPr>
          <w:rFonts w:eastAsia="Times New Roman"/>
        </w:rPr>
        <w:t xml:space="preserve"> – 1</w:t>
      </w:r>
      <w:r w:rsidR="00A3279D">
        <w:rPr>
          <w:rFonts w:eastAsia="Times New Roman"/>
        </w:rPr>
        <w:t>0</w:t>
      </w:r>
      <w:r w:rsidR="00736331" w:rsidRPr="00BC23DE">
        <w:rPr>
          <w:rFonts w:eastAsia="Times New Roman"/>
        </w:rPr>
        <w:t xml:space="preserve"> mins</w:t>
      </w:r>
      <w:r w:rsidR="007B6950">
        <w:rPr>
          <w:rFonts w:eastAsia="Times New Roman"/>
        </w:rPr>
        <w:t xml:space="preserve"> (Trevor Langston and Martin Howlett)</w:t>
      </w:r>
    </w:p>
    <w:p w14:paraId="32D6CA30" w14:textId="04AD7E96" w:rsidR="00B4028A" w:rsidRPr="00BC23DE" w:rsidRDefault="00993B06" w:rsidP="00736331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BC23DE">
        <w:rPr>
          <w:rFonts w:eastAsia="Times New Roman"/>
        </w:rPr>
        <w:t xml:space="preserve">Institute of </w:t>
      </w:r>
      <w:proofErr w:type="gramStart"/>
      <w:r w:rsidRPr="00BC23DE">
        <w:rPr>
          <w:rFonts w:eastAsia="Times New Roman"/>
        </w:rPr>
        <w:t>Technology</w:t>
      </w:r>
      <w:r w:rsidR="00B4028A" w:rsidRPr="00BC23DE">
        <w:rPr>
          <w:rFonts w:eastAsia="Times New Roman"/>
        </w:rPr>
        <w:t xml:space="preserve"> </w:t>
      </w:r>
      <w:r w:rsidR="00736331" w:rsidRPr="00BC23DE">
        <w:rPr>
          <w:rFonts w:eastAsia="Times New Roman"/>
        </w:rPr>
        <w:t xml:space="preserve"> –</w:t>
      </w:r>
      <w:proofErr w:type="gramEnd"/>
      <w:r w:rsidR="00736331" w:rsidRPr="00BC23DE">
        <w:rPr>
          <w:rFonts w:eastAsia="Times New Roman"/>
        </w:rPr>
        <w:t xml:space="preserve"> 1</w:t>
      </w:r>
      <w:r w:rsidR="00A3279D">
        <w:rPr>
          <w:rFonts w:eastAsia="Times New Roman"/>
        </w:rPr>
        <w:t>0</w:t>
      </w:r>
      <w:r w:rsidR="00736331" w:rsidRPr="00BC23DE">
        <w:rPr>
          <w:rFonts w:eastAsia="Times New Roman"/>
        </w:rPr>
        <w:t xml:space="preserve"> mins</w:t>
      </w:r>
      <w:r w:rsidR="007B6950">
        <w:rPr>
          <w:rFonts w:eastAsia="Times New Roman"/>
        </w:rPr>
        <w:t xml:space="preserve"> (Charlie Woodcock)</w:t>
      </w:r>
    </w:p>
    <w:p w14:paraId="459406A5" w14:textId="63F0CE3F" w:rsidR="00736331" w:rsidRPr="00993B06" w:rsidRDefault="00736331" w:rsidP="00993B06">
      <w:pPr>
        <w:pStyle w:val="ListParagraph"/>
        <w:numPr>
          <w:ilvl w:val="0"/>
          <w:numId w:val="10"/>
        </w:numPr>
        <w:rPr>
          <w:rFonts w:eastAsia="Times New Roman"/>
          <w:b/>
        </w:rPr>
      </w:pPr>
      <w:r w:rsidRPr="00BC23DE">
        <w:rPr>
          <w:rFonts w:eastAsia="Times New Roman"/>
        </w:rPr>
        <w:t xml:space="preserve">Industrial strategy and LEP review </w:t>
      </w:r>
      <w:r w:rsidR="007B6950">
        <w:rPr>
          <w:rFonts w:eastAsia="Times New Roman"/>
        </w:rPr>
        <w:t xml:space="preserve">- </w:t>
      </w:r>
      <w:r w:rsidR="00A3279D">
        <w:rPr>
          <w:rFonts w:eastAsia="Times New Roman"/>
        </w:rPr>
        <w:t>10</w:t>
      </w:r>
      <w:r w:rsidRPr="00BC23DE">
        <w:rPr>
          <w:rFonts w:eastAsia="Times New Roman"/>
        </w:rPr>
        <w:t xml:space="preserve"> mins</w:t>
      </w:r>
      <w:r w:rsidR="007B6950">
        <w:rPr>
          <w:rFonts w:eastAsia="Times New Roman"/>
        </w:rPr>
        <w:t xml:space="preserve"> (Mark Livesey</w:t>
      </w:r>
      <w:r>
        <w:rPr>
          <w:rFonts w:eastAsia="Times New Roman"/>
          <w:b/>
        </w:rPr>
        <w:t>)</w:t>
      </w:r>
    </w:p>
    <w:p w14:paraId="725AFE0F" w14:textId="27D18C66" w:rsidR="00993B06" w:rsidRDefault="00993B06" w:rsidP="00993B06">
      <w:pPr>
        <w:rPr>
          <w:rFonts w:eastAsia="Times New Roman"/>
          <w:b/>
        </w:rPr>
      </w:pPr>
    </w:p>
    <w:p w14:paraId="3BC06DBB" w14:textId="2E22E468" w:rsidR="009556FC" w:rsidRDefault="00B4028A" w:rsidP="00B4028A">
      <w:pPr>
        <w:rPr>
          <w:rFonts w:eastAsia="Times New Roman"/>
        </w:rPr>
      </w:pPr>
      <w:r>
        <w:rPr>
          <w:rFonts w:eastAsia="Times New Roman"/>
          <w:b/>
        </w:rPr>
        <w:t>15.2</w:t>
      </w:r>
      <w:r w:rsidR="00A3279D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9556FC" w:rsidRPr="009556FC">
        <w:rPr>
          <w:rFonts w:eastAsia="Times New Roman"/>
          <w:b/>
        </w:rPr>
        <w:t>Any Other Business and Date, Format and Venue of next meeting</w:t>
      </w:r>
      <w:r w:rsidR="002A46CE">
        <w:rPr>
          <w:rFonts w:eastAsia="Times New Roman"/>
          <w:b/>
        </w:rPr>
        <w:t xml:space="preserve"> – </w:t>
      </w:r>
      <w:r w:rsidR="002A46CE" w:rsidRPr="002A46CE">
        <w:rPr>
          <w:rFonts w:eastAsia="Times New Roman"/>
        </w:rPr>
        <w:t>Chair</w:t>
      </w:r>
    </w:p>
    <w:p w14:paraId="578E8232" w14:textId="77777777" w:rsidR="00B4028A" w:rsidRDefault="00B4028A" w:rsidP="00686FA5">
      <w:pPr>
        <w:ind w:left="1440" w:hanging="1440"/>
        <w:rPr>
          <w:rFonts w:eastAsia="Times New Roman"/>
          <w:b/>
        </w:rPr>
      </w:pPr>
    </w:p>
    <w:p w14:paraId="4CE2D4DE" w14:textId="268BAD92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 xml:space="preserve">5.30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0C9CE12E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586EC2">
        <w:rPr>
          <w:b/>
        </w:rPr>
        <w:t xml:space="preserve">6 SEPTEMBER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11CA4C6D" w14:textId="77777777" w:rsidR="008B1F70" w:rsidRDefault="008B1F70" w:rsidP="008B1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0DF50D15" w14:textId="77777777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Fraser Kearney </w:t>
      </w:r>
      <w:r w:rsidRPr="009E48FD">
        <w:rPr>
          <w:rFonts w:cstheme="minorHAnsi"/>
        </w:rPr>
        <w:t>(Cheshire and Warrington Growth Hub)</w:t>
      </w:r>
    </w:p>
    <w:p w14:paraId="7A3CCFFB" w14:textId="77777777" w:rsidR="004F7F0A" w:rsidRDefault="004F7F0A" w:rsidP="004F7F0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</w:p>
    <w:p w14:paraId="0D038FDC" w14:textId="77777777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</w:t>
      </w:r>
      <w:proofErr w:type="spellStart"/>
      <w:r w:rsidRPr="009E48FD">
        <w:rPr>
          <w:rFonts w:cstheme="minorHAnsi"/>
        </w:rPr>
        <w:t>Mobica</w:t>
      </w:r>
      <w:proofErr w:type="spellEnd"/>
      <w:r w:rsidRPr="009E48FD">
        <w:rPr>
          <w:rFonts w:cstheme="minorHAnsi"/>
        </w:rPr>
        <w:t>)</w:t>
      </w:r>
    </w:p>
    <w:p w14:paraId="5CB2AB5C" w14:textId="77777777" w:rsidR="00A646E1" w:rsidRPr="009E48FD" w:rsidRDefault="00A646E1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59450C20" w14:textId="17A0E467" w:rsidR="004F7F0A" w:rsidRDefault="004F7F0A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Victoria Burston representing Neil Warren (</w:t>
      </w:r>
      <w:proofErr w:type="spellStart"/>
      <w:r>
        <w:rPr>
          <w:rFonts w:cstheme="minorHAnsi"/>
        </w:rPr>
        <w:t>Jungheinrich</w:t>
      </w:r>
      <w:proofErr w:type="spellEnd"/>
      <w:r>
        <w:rPr>
          <w:rFonts w:cstheme="minorHAnsi"/>
        </w:rPr>
        <w:t>)</w:t>
      </w:r>
    </w:p>
    <w:p w14:paraId="1267111F" w14:textId="075135E6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09D20636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Carol Parkes (Lex </w:t>
      </w:r>
      <w:proofErr w:type="spellStart"/>
      <w:r>
        <w:rPr>
          <w:rFonts w:cstheme="minorHAnsi"/>
        </w:rPr>
        <w:t>Autoleasing</w:t>
      </w:r>
      <w:proofErr w:type="spellEnd"/>
      <w:r w:rsidRPr="009E48FD">
        <w:rPr>
          <w:rFonts w:cstheme="minorHAnsi"/>
        </w:rPr>
        <w:t>/Lloyds Banking Group)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0608D3F9" w14:textId="77777777" w:rsidR="00B4028A" w:rsidRPr="00554234" w:rsidRDefault="00B4028A" w:rsidP="00B4028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54234">
        <w:rPr>
          <w:rFonts w:cstheme="minorHAnsi"/>
        </w:rPr>
        <w:t>Ian Cotterill</w:t>
      </w:r>
      <w:r>
        <w:rPr>
          <w:rFonts w:cstheme="minorHAnsi"/>
        </w:rPr>
        <w:t xml:space="preserve"> (Franklyn Financial Management)</w:t>
      </w:r>
    </w:p>
    <w:p w14:paraId="4BEA5227" w14:textId="77777777" w:rsidR="00A8575C" w:rsidRPr="009E48FD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33F16A3E" w:rsidR="00A8575C" w:rsidRDefault="00A8575C" w:rsidP="00A8575C">
      <w:pPr>
        <w:spacing w:line="276" w:lineRule="auto"/>
        <w:rPr>
          <w:rFonts w:cstheme="minorHAnsi"/>
        </w:rPr>
      </w:pPr>
    </w:p>
    <w:p w14:paraId="32B67376" w14:textId="3E758E42" w:rsidR="00B7541E" w:rsidRPr="00B73114" w:rsidRDefault="00CB6ADD" w:rsidP="00A4124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73114">
        <w:rPr>
          <w:rFonts w:cstheme="minorHAnsi"/>
        </w:rPr>
        <w:t>David Brennan (Advisor to LEP)</w:t>
      </w:r>
    </w:p>
    <w:p w14:paraId="05EB660B" w14:textId="6EFF7CB7" w:rsidR="00B7541E" w:rsidRDefault="00B7541E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Gary Coyle (Head of Local Engagement</w:t>
      </w:r>
      <w:r w:rsidR="00EF3644">
        <w:rPr>
          <w:rFonts w:cstheme="minorHAnsi"/>
        </w:rPr>
        <w:t xml:space="preserve"> – Digital Skills Partnership, Department for Digital, Culture, Media and Sport)</w:t>
      </w:r>
    </w:p>
    <w:p w14:paraId="5A605C22" w14:textId="2FFA896F" w:rsidR="00A3279D" w:rsidRDefault="00A3279D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Helen Nellist (Cheshire College, South and West)</w:t>
      </w:r>
    </w:p>
    <w:p w14:paraId="2D4BC86D" w14:textId="5AA9AFBD" w:rsidR="00B73114" w:rsidRDefault="00B7311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3AC7D095" w14:textId="65B7A989" w:rsidR="00B73114" w:rsidRDefault="00B7311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Martin Howlett and Trevor Langston (Pledge Partnership)</w:t>
      </w: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3987FE7B" w14:textId="5EF1584F" w:rsidR="004F7F0A" w:rsidRDefault="004F7F0A" w:rsidP="004F7F0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Neil Warren (</w:t>
      </w:r>
      <w:proofErr w:type="spellStart"/>
      <w:r w:rsidRPr="009E48FD">
        <w:rPr>
          <w:rFonts w:cstheme="minorHAnsi"/>
        </w:rPr>
        <w:t>Jungheinrich</w:t>
      </w:r>
      <w:proofErr w:type="spellEnd"/>
      <w:r w:rsidRPr="009E48FD">
        <w:rPr>
          <w:rFonts w:cstheme="minorHAnsi"/>
        </w:rPr>
        <w:t>)</w:t>
      </w:r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45DD6FA0" w:rsidR="00CF1833" w:rsidRPr="00A646E1" w:rsidRDefault="00CF1833" w:rsidP="00F46566">
      <w:pPr>
        <w:pStyle w:val="ListParagraph"/>
        <w:spacing w:line="276" w:lineRule="auto"/>
        <w:rPr>
          <w:rFonts w:cstheme="minorHAnsi"/>
        </w:rPr>
      </w:pPr>
    </w:p>
    <w:sectPr w:rsidR="00CF1833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4417F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7BD6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83F44"/>
    <w:rsid w:val="002A46CE"/>
    <w:rsid w:val="002A7345"/>
    <w:rsid w:val="002B3582"/>
    <w:rsid w:val="002D6B43"/>
    <w:rsid w:val="002D74F5"/>
    <w:rsid w:val="00313D10"/>
    <w:rsid w:val="003324D2"/>
    <w:rsid w:val="00341167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B0DE6"/>
    <w:rsid w:val="004C7C56"/>
    <w:rsid w:val="004D163A"/>
    <w:rsid w:val="004F0D86"/>
    <w:rsid w:val="004F7F0A"/>
    <w:rsid w:val="0052286F"/>
    <w:rsid w:val="00554234"/>
    <w:rsid w:val="00556324"/>
    <w:rsid w:val="00561AF1"/>
    <w:rsid w:val="0058623E"/>
    <w:rsid w:val="00586EC2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B6950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92003"/>
    <w:rsid w:val="008B1F70"/>
    <w:rsid w:val="008B7171"/>
    <w:rsid w:val="00903B17"/>
    <w:rsid w:val="00904361"/>
    <w:rsid w:val="009241FA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605D6"/>
    <w:rsid w:val="00A646E1"/>
    <w:rsid w:val="00A72DFF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B14FE"/>
    <w:rsid w:val="00CB68A8"/>
    <w:rsid w:val="00CB6ADD"/>
    <w:rsid w:val="00CF1833"/>
    <w:rsid w:val="00CF24CB"/>
    <w:rsid w:val="00CF42EF"/>
    <w:rsid w:val="00D0719D"/>
    <w:rsid w:val="00D15A6F"/>
    <w:rsid w:val="00D23E03"/>
    <w:rsid w:val="00D35EBE"/>
    <w:rsid w:val="00D40D56"/>
    <w:rsid w:val="00D51D20"/>
    <w:rsid w:val="00D656C1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83BC8"/>
    <w:rsid w:val="00EF3644"/>
    <w:rsid w:val="00F05DA1"/>
    <w:rsid w:val="00F332F6"/>
    <w:rsid w:val="00F46566"/>
    <w:rsid w:val="00F6496A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2018-08-10T07:31:00Z</dcterms:created>
  <dcterms:modified xsi:type="dcterms:W3CDTF">2018-08-10T07:31:00Z</dcterms:modified>
</cp:coreProperties>
</file>