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27" w:rsidRPr="00A47EAD" w:rsidRDefault="0010609A" w:rsidP="009A262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A47EAD">
        <w:rPr>
          <w:b/>
          <w:sz w:val="28"/>
          <w:szCs w:val="28"/>
        </w:rPr>
        <w:t xml:space="preserve">REPORT TO </w:t>
      </w:r>
      <w:r w:rsidR="009A2627" w:rsidRPr="00A47EAD">
        <w:rPr>
          <w:b/>
          <w:sz w:val="28"/>
          <w:szCs w:val="28"/>
        </w:rPr>
        <w:t>CHESHIRE AND WARRINGTON LOCAL ENTERPRISE PARTNERSHIP</w:t>
      </w:r>
    </w:p>
    <w:p w:rsidR="009A2627" w:rsidRPr="00A47EAD" w:rsidRDefault="00E50ADD" w:rsidP="009A262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</w:p>
    <w:p w:rsidR="009A2627" w:rsidRPr="009A2627" w:rsidRDefault="009A2627" w:rsidP="009A2627">
      <w:pPr>
        <w:pStyle w:val="NoSpacing"/>
        <w:jc w:val="center"/>
        <w:rPr>
          <w:b/>
          <w:sz w:val="24"/>
          <w:szCs w:val="24"/>
        </w:rPr>
      </w:pPr>
    </w:p>
    <w:p w:rsidR="005C4475" w:rsidRDefault="005C4475" w:rsidP="0029458B">
      <w:pPr>
        <w:spacing w:after="0" w:line="360" w:lineRule="auto"/>
      </w:pPr>
      <w:r>
        <w:t>Subjec</w:t>
      </w:r>
      <w:r w:rsidR="006B1C07">
        <w:t>t:</w:t>
      </w:r>
      <w:r w:rsidR="006B1C07">
        <w:tab/>
      </w:r>
      <w:r w:rsidR="006B1C07">
        <w:tab/>
      </w:r>
      <w:r w:rsidR="00CC164B">
        <w:t>LEP Budget 2018/19</w:t>
      </w:r>
    </w:p>
    <w:p w:rsidR="005C4475" w:rsidRDefault="00641553" w:rsidP="0029458B">
      <w:pPr>
        <w:spacing w:after="0" w:line="360" w:lineRule="auto"/>
      </w:pPr>
      <w:r>
        <w:t>Author:</w:t>
      </w:r>
      <w:r>
        <w:tab/>
      </w:r>
      <w:r>
        <w:tab/>
      </w:r>
      <w:r w:rsidR="00CC164B">
        <w:t>Mark Livesey</w:t>
      </w:r>
    </w:p>
    <w:p w:rsidR="005C4475" w:rsidRDefault="005C4475" w:rsidP="0029458B">
      <w:pPr>
        <w:pBdr>
          <w:bottom w:val="single" w:sz="12" w:space="1" w:color="auto"/>
        </w:pBdr>
        <w:spacing w:after="0" w:line="360" w:lineRule="auto"/>
      </w:pPr>
      <w:r>
        <w:t>Meeting date:</w:t>
      </w:r>
      <w:r>
        <w:tab/>
      </w:r>
      <w:r w:rsidR="00CC164B">
        <w:t>17</w:t>
      </w:r>
      <w:r w:rsidR="00CC164B" w:rsidRPr="00CC164B">
        <w:rPr>
          <w:vertAlign w:val="superscript"/>
        </w:rPr>
        <w:t>th</w:t>
      </w:r>
      <w:r w:rsidR="00CC164B">
        <w:t xml:space="preserve"> January</w:t>
      </w:r>
      <w:r w:rsidR="009B2DE8">
        <w:t xml:space="preserve"> </w:t>
      </w:r>
      <w:r w:rsidR="009A2627">
        <w:t>201</w:t>
      </w:r>
      <w:r w:rsidR="00CC164B">
        <w:t>8</w:t>
      </w:r>
    </w:p>
    <w:p w:rsidR="0029458B" w:rsidRDefault="0029458B" w:rsidP="007D0752">
      <w:pPr>
        <w:spacing w:after="0" w:line="360" w:lineRule="auto"/>
      </w:pPr>
    </w:p>
    <w:p w:rsidR="005C4475" w:rsidRPr="005C4475" w:rsidRDefault="005C4475">
      <w:pPr>
        <w:rPr>
          <w:b/>
        </w:rPr>
      </w:pPr>
      <w:r w:rsidRPr="005C4475">
        <w:rPr>
          <w:b/>
        </w:rPr>
        <w:t>Purpose</w:t>
      </w:r>
    </w:p>
    <w:p w:rsidR="005C4475" w:rsidRDefault="005C4475" w:rsidP="0010609A">
      <w:pPr>
        <w:pStyle w:val="ListParagraph"/>
        <w:numPr>
          <w:ilvl w:val="0"/>
          <w:numId w:val="4"/>
        </w:numPr>
      </w:pPr>
      <w:r>
        <w:t xml:space="preserve">To </w:t>
      </w:r>
      <w:r w:rsidR="00CC164B">
        <w:t xml:space="preserve">propose a Budget for </w:t>
      </w:r>
      <w:r w:rsidR="00403487">
        <w:t xml:space="preserve">the LEP for the financial year </w:t>
      </w:r>
      <w:r w:rsidR="00CC164B">
        <w:t>2018/19</w:t>
      </w:r>
      <w:r w:rsidR="002917AC">
        <w:t>.</w:t>
      </w:r>
    </w:p>
    <w:p w:rsidR="005C4475" w:rsidRDefault="005C4475" w:rsidP="005C4475">
      <w:pPr>
        <w:rPr>
          <w:b/>
        </w:rPr>
      </w:pPr>
      <w:r w:rsidRPr="005C4475">
        <w:rPr>
          <w:b/>
        </w:rPr>
        <w:t>Recommendations</w:t>
      </w:r>
    </w:p>
    <w:p w:rsidR="004B5D6B" w:rsidRDefault="009A2627" w:rsidP="009A2627">
      <w:pPr>
        <w:pStyle w:val="ListParagraph"/>
        <w:numPr>
          <w:ilvl w:val="0"/>
          <w:numId w:val="4"/>
        </w:numPr>
      </w:pPr>
      <w:r>
        <w:t>The Board is</w:t>
      </w:r>
      <w:r w:rsidR="0010609A">
        <w:t xml:space="preserve"> </w:t>
      </w:r>
      <w:r w:rsidR="004B5D6B">
        <w:t>asked to</w:t>
      </w:r>
      <w:r w:rsidR="00641C01">
        <w:t>:</w:t>
      </w:r>
    </w:p>
    <w:p w:rsidR="00CC164B" w:rsidRDefault="00CC164B" w:rsidP="00CC164B">
      <w:pPr>
        <w:pStyle w:val="ListParagraph"/>
      </w:pPr>
    </w:p>
    <w:p w:rsidR="00632DF6" w:rsidRPr="00CC164B" w:rsidRDefault="004B5D6B" w:rsidP="00DC02CF">
      <w:pPr>
        <w:pStyle w:val="ListParagraph"/>
        <w:numPr>
          <w:ilvl w:val="0"/>
          <w:numId w:val="2"/>
        </w:numPr>
        <w:pBdr>
          <w:bottom w:val="single" w:sz="4" w:space="1" w:color="auto"/>
        </w:pBdr>
        <w:ind w:left="1440"/>
        <w:rPr>
          <w:b/>
        </w:rPr>
      </w:pPr>
      <w:r>
        <w:t>A</w:t>
      </w:r>
      <w:r w:rsidR="00CC164B">
        <w:t>pprove the draft budget (</w:t>
      </w:r>
      <w:r w:rsidR="00A56A10">
        <w:t>Annex A</w:t>
      </w:r>
      <w:r w:rsidR="00CC164B">
        <w:t>) and note that this is currently a</w:t>
      </w:r>
      <w:r w:rsidR="008C649D">
        <w:t>n interim budget</w:t>
      </w:r>
      <w:r w:rsidR="00CC164B">
        <w:t xml:space="preserve">, </w:t>
      </w:r>
      <w:r w:rsidR="00F7452C">
        <w:t xml:space="preserve">simply to </w:t>
      </w:r>
      <w:r w:rsidR="00CC164B">
        <w:t>ensur</w:t>
      </w:r>
      <w:r w:rsidR="00F7452C">
        <w:t>e</w:t>
      </w:r>
      <w:r w:rsidR="00CC164B">
        <w:t xml:space="preserve"> that the LEP has a</w:t>
      </w:r>
      <w:r w:rsidR="00F7452C">
        <w:t>n</w:t>
      </w:r>
      <w:r w:rsidR="00CC164B">
        <w:t xml:space="preserve"> </w:t>
      </w:r>
      <w:r w:rsidR="00D9073A">
        <w:t xml:space="preserve">operational </w:t>
      </w:r>
      <w:r w:rsidR="00CC164B">
        <w:t>Budget</w:t>
      </w:r>
      <w:r w:rsidR="002917AC">
        <w:t xml:space="preserve"> for 2018/19</w:t>
      </w:r>
      <w:r w:rsidR="00CC164B">
        <w:t>, ahead of the confirmation</w:t>
      </w:r>
      <w:r w:rsidR="007A080B">
        <w:t xml:space="preserve"> of</w:t>
      </w:r>
      <w:r w:rsidR="00CC164B">
        <w:t xml:space="preserve"> </w:t>
      </w:r>
      <w:r w:rsidR="005D1B6F">
        <w:t xml:space="preserve">key </w:t>
      </w:r>
      <w:r w:rsidR="00CC164B">
        <w:t>central government funding</w:t>
      </w:r>
      <w:r w:rsidR="002917AC">
        <w:t>.</w:t>
      </w:r>
      <w:r w:rsidR="00CC164B">
        <w:t xml:space="preserve"> </w:t>
      </w:r>
    </w:p>
    <w:p w:rsidR="00CC164B" w:rsidRPr="00CC164B" w:rsidRDefault="00CC164B" w:rsidP="00CC164B">
      <w:pPr>
        <w:pBdr>
          <w:bottom w:val="single" w:sz="4" w:space="1" w:color="auto"/>
        </w:pBdr>
        <w:ind w:left="1080"/>
        <w:rPr>
          <w:b/>
        </w:rPr>
      </w:pPr>
    </w:p>
    <w:p w:rsidR="005C4475" w:rsidRPr="009A2238" w:rsidRDefault="005C4475" w:rsidP="005C4475">
      <w:pPr>
        <w:rPr>
          <w:b/>
        </w:rPr>
      </w:pPr>
      <w:r w:rsidRPr="009A2238">
        <w:rPr>
          <w:b/>
        </w:rPr>
        <w:t>Background</w:t>
      </w:r>
    </w:p>
    <w:p w:rsidR="00D9073A" w:rsidRDefault="00204215" w:rsidP="00743C1B">
      <w:pPr>
        <w:pStyle w:val="ListParagraph"/>
        <w:numPr>
          <w:ilvl w:val="0"/>
          <w:numId w:val="4"/>
        </w:numPr>
        <w:jc w:val="both"/>
      </w:pPr>
      <w:r>
        <w:t xml:space="preserve">The LEP </w:t>
      </w:r>
      <w:r w:rsidR="00743C1B">
        <w:t>e</w:t>
      </w:r>
      <w:r>
        <w:t xml:space="preserve">xecutive had hoped to be </w:t>
      </w:r>
      <w:r w:rsidR="00DB3C1D">
        <w:t>able to</w:t>
      </w:r>
      <w:r>
        <w:t xml:space="preserve"> recommend a Budget </w:t>
      </w:r>
      <w:r w:rsidR="002917AC">
        <w:t xml:space="preserve">for the next 2-3 years </w:t>
      </w:r>
      <w:r>
        <w:t xml:space="preserve">to the Board that </w:t>
      </w:r>
      <w:r w:rsidR="00D9073A">
        <w:t xml:space="preserve">captured the key priorities identified at the LEP Awayday last October.  These priorities included the appointment of a Financial Director, the increased ambitions of a new Growth Hub and the ramping up of external engagement and place marketing activities.  </w:t>
      </w:r>
      <w:r w:rsidR="00DB3C1D">
        <w:t>It was also agreed that a</w:t>
      </w:r>
      <w:r w:rsidR="002917AC">
        <w:t xml:space="preserve"> European Structural Investment Fund (ESIF)</w:t>
      </w:r>
      <w:r w:rsidR="00DB3C1D">
        <w:t xml:space="preserve"> team should be put in place urgently to help</w:t>
      </w:r>
      <w:r w:rsidR="00D9073A">
        <w:t xml:space="preserve"> </w:t>
      </w:r>
      <w:r w:rsidR="00DB3C1D">
        <w:t xml:space="preserve">develop projects to draw down the remaining </w:t>
      </w:r>
      <w:r w:rsidR="005D1B6F">
        <w:t xml:space="preserve">£57m of </w:t>
      </w:r>
      <w:r w:rsidR="00DB3C1D">
        <w:t>European Funding.</w:t>
      </w:r>
      <w:r w:rsidR="00D9073A">
        <w:t xml:space="preserve"> </w:t>
      </w:r>
    </w:p>
    <w:p w:rsidR="00DA33FB" w:rsidRPr="009A2627" w:rsidRDefault="003827B2" w:rsidP="0046521C">
      <w:pPr>
        <w:jc w:val="both"/>
        <w:rPr>
          <w:b/>
        </w:rPr>
      </w:pPr>
      <w:r w:rsidRPr="003827B2">
        <w:rPr>
          <w:b/>
        </w:rPr>
        <w:t>Discussion</w:t>
      </w:r>
    </w:p>
    <w:p w:rsidR="00743C1B" w:rsidRDefault="00DB3C1D" w:rsidP="00743C1B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743C1B">
        <w:rPr>
          <w:sz w:val="23"/>
          <w:szCs w:val="23"/>
        </w:rPr>
        <w:t>Following the Awayday the executive has been progressing work in those areas identified as priorities</w:t>
      </w:r>
      <w:r w:rsidR="00757B24" w:rsidRPr="00743C1B">
        <w:rPr>
          <w:sz w:val="23"/>
          <w:szCs w:val="23"/>
        </w:rPr>
        <w:t>.</w:t>
      </w:r>
      <w:r w:rsidR="007A080B" w:rsidRPr="00743C1B">
        <w:rPr>
          <w:sz w:val="23"/>
          <w:szCs w:val="23"/>
        </w:rPr>
        <w:t xml:space="preserve">  </w:t>
      </w:r>
      <w:r w:rsidR="002917AC" w:rsidRPr="00743C1B">
        <w:rPr>
          <w:sz w:val="23"/>
          <w:szCs w:val="23"/>
        </w:rPr>
        <w:t>However,</w:t>
      </w:r>
      <w:r w:rsidR="00743C1B" w:rsidRPr="00743C1B">
        <w:rPr>
          <w:sz w:val="23"/>
          <w:szCs w:val="23"/>
        </w:rPr>
        <w:t xml:space="preserve"> despite good progress having been made, the executive </w:t>
      </w:r>
      <w:r w:rsidR="00743C1B">
        <w:rPr>
          <w:sz w:val="23"/>
          <w:szCs w:val="23"/>
        </w:rPr>
        <w:t>is</w:t>
      </w:r>
      <w:r w:rsidR="00743C1B" w:rsidRPr="00743C1B">
        <w:rPr>
          <w:sz w:val="23"/>
          <w:szCs w:val="23"/>
        </w:rPr>
        <w:t xml:space="preserve"> unable to propose a </w:t>
      </w:r>
      <w:r w:rsidR="005D1B6F">
        <w:rPr>
          <w:sz w:val="23"/>
          <w:szCs w:val="23"/>
        </w:rPr>
        <w:t>B</w:t>
      </w:r>
      <w:r w:rsidR="00743C1B" w:rsidRPr="00743C1B">
        <w:rPr>
          <w:sz w:val="23"/>
          <w:szCs w:val="23"/>
        </w:rPr>
        <w:t>udget</w:t>
      </w:r>
      <w:r w:rsidR="005D1B6F">
        <w:rPr>
          <w:sz w:val="23"/>
          <w:szCs w:val="23"/>
        </w:rPr>
        <w:t xml:space="preserve"> for the medium term, </w:t>
      </w:r>
      <w:r w:rsidR="00743C1B" w:rsidRPr="00743C1B">
        <w:rPr>
          <w:sz w:val="23"/>
          <w:szCs w:val="23"/>
        </w:rPr>
        <w:t>in the absence of key funding confirmation</w:t>
      </w:r>
      <w:r w:rsidR="00644EE9">
        <w:rPr>
          <w:sz w:val="23"/>
          <w:szCs w:val="23"/>
        </w:rPr>
        <w:t>s</w:t>
      </w:r>
      <w:r w:rsidR="00743C1B" w:rsidRPr="00743C1B">
        <w:rPr>
          <w:sz w:val="23"/>
          <w:szCs w:val="23"/>
        </w:rPr>
        <w:t xml:space="preserve"> from the Government.  </w:t>
      </w:r>
    </w:p>
    <w:p w:rsidR="00743C1B" w:rsidRDefault="00743C1B" w:rsidP="00743C1B">
      <w:pPr>
        <w:pStyle w:val="ListParagraph"/>
        <w:jc w:val="both"/>
        <w:rPr>
          <w:sz w:val="23"/>
          <w:szCs w:val="23"/>
        </w:rPr>
      </w:pPr>
    </w:p>
    <w:p w:rsidR="007A080B" w:rsidRPr="00C372C6" w:rsidRDefault="002917AC" w:rsidP="00553A94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C372C6">
        <w:rPr>
          <w:sz w:val="23"/>
          <w:szCs w:val="23"/>
        </w:rPr>
        <w:t>W</w:t>
      </w:r>
      <w:r w:rsidR="00743C1B" w:rsidRPr="00C372C6">
        <w:rPr>
          <w:sz w:val="23"/>
          <w:szCs w:val="23"/>
        </w:rPr>
        <w:t>hile government announcements</w:t>
      </w:r>
      <w:r w:rsidR="00644EE9" w:rsidRPr="00C372C6">
        <w:rPr>
          <w:sz w:val="23"/>
          <w:szCs w:val="23"/>
        </w:rPr>
        <w:t xml:space="preserve"> e.g. </w:t>
      </w:r>
      <w:r w:rsidR="00743C1B" w:rsidRPr="00C372C6">
        <w:rPr>
          <w:sz w:val="23"/>
          <w:szCs w:val="23"/>
        </w:rPr>
        <w:t>Industrial Strategy</w:t>
      </w:r>
      <w:r w:rsidR="009B4828" w:rsidRPr="00C372C6">
        <w:rPr>
          <w:sz w:val="23"/>
          <w:szCs w:val="23"/>
        </w:rPr>
        <w:t xml:space="preserve"> White Paper</w:t>
      </w:r>
      <w:r w:rsidR="00743C1B" w:rsidRPr="00C372C6">
        <w:rPr>
          <w:sz w:val="23"/>
          <w:szCs w:val="23"/>
        </w:rPr>
        <w:t>, Autumn Budget etc. have</w:t>
      </w:r>
      <w:r w:rsidR="005D1B6F" w:rsidRPr="00C372C6">
        <w:rPr>
          <w:sz w:val="23"/>
          <w:szCs w:val="23"/>
        </w:rPr>
        <w:t xml:space="preserve"> continued to </w:t>
      </w:r>
      <w:r w:rsidR="00743C1B" w:rsidRPr="00C372C6">
        <w:rPr>
          <w:sz w:val="23"/>
          <w:szCs w:val="23"/>
        </w:rPr>
        <w:t>emphasise the role of LEPs and the importance of Growth Hubs, we have yet to receive any confirmation as to the level of funding being made available</w:t>
      </w:r>
      <w:r w:rsidR="00644EE9" w:rsidRPr="00C372C6">
        <w:rPr>
          <w:sz w:val="23"/>
          <w:szCs w:val="23"/>
        </w:rPr>
        <w:t xml:space="preserve"> to either or both</w:t>
      </w:r>
      <w:r w:rsidR="00743C1B" w:rsidRPr="00C372C6">
        <w:rPr>
          <w:sz w:val="23"/>
          <w:szCs w:val="23"/>
        </w:rPr>
        <w:t xml:space="preserve">, or indeed on the strings that may be attached to that funding.  It would therefore be unwise to propose a budget for the next few years, which </w:t>
      </w:r>
      <w:r w:rsidR="005D1B6F" w:rsidRPr="00C372C6">
        <w:rPr>
          <w:sz w:val="23"/>
          <w:szCs w:val="23"/>
        </w:rPr>
        <w:t xml:space="preserve">we </w:t>
      </w:r>
      <w:r w:rsidR="00DC6AE4" w:rsidRPr="00C372C6">
        <w:rPr>
          <w:sz w:val="23"/>
          <w:szCs w:val="23"/>
        </w:rPr>
        <w:t xml:space="preserve">may not be able to </w:t>
      </w:r>
      <w:r w:rsidR="00EE5015" w:rsidRPr="00C372C6">
        <w:rPr>
          <w:sz w:val="23"/>
          <w:szCs w:val="23"/>
        </w:rPr>
        <w:t>fully</w:t>
      </w:r>
      <w:r w:rsidR="00743C1B" w:rsidRPr="00C372C6">
        <w:rPr>
          <w:sz w:val="23"/>
          <w:szCs w:val="23"/>
        </w:rPr>
        <w:t xml:space="preserve"> finance</w:t>
      </w:r>
      <w:r w:rsidR="00644EE9" w:rsidRPr="00C372C6">
        <w:rPr>
          <w:sz w:val="23"/>
          <w:szCs w:val="23"/>
        </w:rPr>
        <w:t>,</w:t>
      </w:r>
      <w:r w:rsidR="00743C1B" w:rsidRPr="00C372C6">
        <w:rPr>
          <w:sz w:val="23"/>
          <w:szCs w:val="23"/>
        </w:rPr>
        <w:t xml:space="preserve"> or indeed ignored key </w:t>
      </w:r>
      <w:r w:rsidR="009864F9" w:rsidRPr="00C372C6">
        <w:rPr>
          <w:sz w:val="23"/>
          <w:szCs w:val="23"/>
        </w:rPr>
        <w:t>asks of the Government.</w:t>
      </w:r>
      <w:r w:rsidR="00743C1B" w:rsidRPr="00C372C6">
        <w:rPr>
          <w:sz w:val="23"/>
          <w:szCs w:val="23"/>
        </w:rPr>
        <w:t xml:space="preserve"> </w:t>
      </w:r>
    </w:p>
    <w:p w:rsidR="007A080B" w:rsidRPr="007A080B" w:rsidRDefault="007A080B" w:rsidP="007A080B">
      <w:pPr>
        <w:pStyle w:val="ListParagraph"/>
        <w:jc w:val="both"/>
        <w:rPr>
          <w:sz w:val="23"/>
          <w:szCs w:val="23"/>
        </w:rPr>
      </w:pPr>
    </w:p>
    <w:p w:rsidR="005678D0" w:rsidRDefault="009864F9" w:rsidP="009864F9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further complication has been the level of income from the Enterprise Zone.  While we </w:t>
      </w:r>
      <w:r w:rsidR="00C372C6">
        <w:rPr>
          <w:sz w:val="23"/>
          <w:szCs w:val="23"/>
        </w:rPr>
        <w:t xml:space="preserve">know that </w:t>
      </w:r>
      <w:r>
        <w:rPr>
          <w:sz w:val="23"/>
          <w:szCs w:val="23"/>
        </w:rPr>
        <w:t xml:space="preserve">in </w:t>
      </w:r>
      <w:r w:rsidR="00EE5015">
        <w:rPr>
          <w:sz w:val="23"/>
          <w:szCs w:val="23"/>
        </w:rPr>
        <w:t>its first year</w:t>
      </w:r>
      <w:r>
        <w:rPr>
          <w:sz w:val="23"/>
          <w:szCs w:val="23"/>
        </w:rPr>
        <w:t xml:space="preserve"> the </w:t>
      </w:r>
      <w:r w:rsidR="00644EE9">
        <w:rPr>
          <w:sz w:val="23"/>
          <w:szCs w:val="23"/>
        </w:rPr>
        <w:t>Science Corridor ha</w:t>
      </w:r>
      <w:r w:rsidR="00C561C4">
        <w:rPr>
          <w:sz w:val="23"/>
          <w:szCs w:val="23"/>
        </w:rPr>
        <w:t>s</w:t>
      </w:r>
      <w:r w:rsidR="00644E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generated </w:t>
      </w:r>
      <w:r w:rsidR="00C372C6">
        <w:rPr>
          <w:sz w:val="23"/>
          <w:szCs w:val="23"/>
        </w:rPr>
        <w:t xml:space="preserve">a little over </w:t>
      </w:r>
      <w:r>
        <w:rPr>
          <w:sz w:val="23"/>
          <w:szCs w:val="23"/>
        </w:rPr>
        <w:t xml:space="preserve">£1m in retained business rates, just before Christmas we were told that this may fall to </w:t>
      </w:r>
      <w:r w:rsidR="00377032">
        <w:rPr>
          <w:sz w:val="23"/>
          <w:szCs w:val="23"/>
        </w:rPr>
        <w:t xml:space="preserve">as low as </w:t>
      </w:r>
      <w:r>
        <w:rPr>
          <w:sz w:val="23"/>
          <w:szCs w:val="23"/>
        </w:rPr>
        <w:t xml:space="preserve">£400,000 </w:t>
      </w:r>
      <w:r w:rsidR="00644EE9">
        <w:rPr>
          <w:sz w:val="23"/>
          <w:szCs w:val="23"/>
        </w:rPr>
        <w:t xml:space="preserve">in </w:t>
      </w:r>
      <w:r w:rsidR="00644EE9">
        <w:rPr>
          <w:sz w:val="23"/>
          <w:szCs w:val="23"/>
        </w:rPr>
        <w:lastRenderedPageBreak/>
        <w:t>the coming year.</w:t>
      </w:r>
      <w:r w:rsidR="005D1B6F">
        <w:rPr>
          <w:sz w:val="23"/>
          <w:szCs w:val="23"/>
        </w:rPr>
        <w:t xml:space="preserve">  In our most recent conversation with the Business Rate team this may now be closer to £740,000.  W</w:t>
      </w:r>
      <w:r w:rsidR="00644EE9">
        <w:rPr>
          <w:sz w:val="23"/>
          <w:szCs w:val="23"/>
        </w:rPr>
        <w:t xml:space="preserve">e </w:t>
      </w:r>
      <w:r w:rsidR="005D1B6F">
        <w:rPr>
          <w:sz w:val="23"/>
          <w:szCs w:val="23"/>
        </w:rPr>
        <w:t>will continue to</w:t>
      </w:r>
      <w:r w:rsidR="00644EE9">
        <w:rPr>
          <w:sz w:val="23"/>
          <w:szCs w:val="23"/>
        </w:rPr>
        <w:t xml:space="preserve"> </w:t>
      </w:r>
      <w:r w:rsidR="00A92BF4">
        <w:rPr>
          <w:sz w:val="23"/>
          <w:szCs w:val="23"/>
        </w:rPr>
        <w:t>interrogat</w:t>
      </w:r>
      <w:r w:rsidR="005D1B6F">
        <w:rPr>
          <w:sz w:val="23"/>
          <w:szCs w:val="23"/>
        </w:rPr>
        <w:t>e</w:t>
      </w:r>
      <w:r w:rsidR="00A92BF4">
        <w:rPr>
          <w:sz w:val="23"/>
          <w:szCs w:val="23"/>
        </w:rPr>
        <w:t xml:space="preserve"> that information and will be meeting with Cushman’s this week to secure their services to better understand the impact of both the ratings re-valuation</w:t>
      </w:r>
      <w:r w:rsidR="00377032">
        <w:rPr>
          <w:sz w:val="23"/>
          <w:szCs w:val="23"/>
        </w:rPr>
        <w:t xml:space="preserve"> on the baseline</w:t>
      </w:r>
      <w:r w:rsidR="00A92BF4">
        <w:rPr>
          <w:sz w:val="23"/>
          <w:szCs w:val="23"/>
        </w:rPr>
        <w:t xml:space="preserve"> and the behaviours that may lead to such </w:t>
      </w:r>
      <w:r w:rsidR="005D1B6F">
        <w:rPr>
          <w:sz w:val="23"/>
          <w:szCs w:val="23"/>
        </w:rPr>
        <w:t>w</w:t>
      </w:r>
      <w:r w:rsidR="00764E76">
        <w:rPr>
          <w:sz w:val="23"/>
          <w:szCs w:val="23"/>
        </w:rPr>
        <w:t xml:space="preserve">ide </w:t>
      </w:r>
      <w:r w:rsidR="00A92BF4">
        <w:rPr>
          <w:sz w:val="23"/>
          <w:szCs w:val="23"/>
        </w:rPr>
        <w:t>fluctuation</w:t>
      </w:r>
      <w:r w:rsidR="005D1B6F">
        <w:rPr>
          <w:sz w:val="23"/>
          <w:szCs w:val="23"/>
        </w:rPr>
        <w:t>s</w:t>
      </w:r>
      <w:r w:rsidR="00A92BF4">
        <w:rPr>
          <w:sz w:val="23"/>
          <w:szCs w:val="23"/>
        </w:rPr>
        <w:t xml:space="preserve"> in income</w:t>
      </w:r>
      <w:r w:rsidR="00377032">
        <w:rPr>
          <w:sz w:val="23"/>
          <w:szCs w:val="23"/>
        </w:rPr>
        <w:t xml:space="preserve"> e.g how empty property rate relief is being applied within the EZ.  </w:t>
      </w:r>
      <w:r>
        <w:rPr>
          <w:sz w:val="23"/>
          <w:szCs w:val="23"/>
        </w:rPr>
        <w:t xml:space="preserve">Clearly, </w:t>
      </w:r>
      <w:r w:rsidR="005D1B6F">
        <w:rPr>
          <w:sz w:val="23"/>
          <w:szCs w:val="23"/>
        </w:rPr>
        <w:t xml:space="preserve">until the income </w:t>
      </w:r>
      <w:r w:rsidR="00C372C6">
        <w:rPr>
          <w:sz w:val="23"/>
          <w:szCs w:val="23"/>
        </w:rPr>
        <w:t>level</w:t>
      </w:r>
      <w:r w:rsidR="005D1B6F">
        <w:rPr>
          <w:sz w:val="23"/>
          <w:szCs w:val="23"/>
        </w:rPr>
        <w:t xml:space="preserve"> has settled, it would be unwise to</w:t>
      </w:r>
      <w:r>
        <w:rPr>
          <w:sz w:val="23"/>
          <w:szCs w:val="23"/>
        </w:rPr>
        <w:t xml:space="preserve"> set a Budget for the </w:t>
      </w:r>
      <w:r w:rsidR="005D1B6F">
        <w:rPr>
          <w:sz w:val="23"/>
          <w:szCs w:val="23"/>
        </w:rPr>
        <w:t>medium term</w:t>
      </w:r>
      <w:r>
        <w:rPr>
          <w:sz w:val="23"/>
          <w:szCs w:val="23"/>
        </w:rPr>
        <w:t xml:space="preserve">, </w:t>
      </w:r>
      <w:r w:rsidR="00C561C4">
        <w:rPr>
          <w:sz w:val="23"/>
          <w:szCs w:val="23"/>
        </w:rPr>
        <w:t xml:space="preserve">particularly as that Budget will </w:t>
      </w:r>
      <w:r>
        <w:rPr>
          <w:sz w:val="23"/>
          <w:szCs w:val="23"/>
        </w:rPr>
        <w:t>increasingly</w:t>
      </w:r>
      <w:r w:rsidR="00644E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rely on EZ income, as other </w:t>
      </w:r>
      <w:r w:rsidR="00510A7E">
        <w:rPr>
          <w:sz w:val="23"/>
          <w:szCs w:val="23"/>
        </w:rPr>
        <w:t xml:space="preserve">sources </w:t>
      </w:r>
      <w:r>
        <w:rPr>
          <w:sz w:val="23"/>
          <w:szCs w:val="23"/>
        </w:rPr>
        <w:t xml:space="preserve">of income fall away, such as the interest received on capital funds.  </w:t>
      </w:r>
      <w:r w:rsidR="00A56A10">
        <w:rPr>
          <w:sz w:val="23"/>
          <w:szCs w:val="23"/>
        </w:rPr>
        <w:t>Annex B details the EZ income and costs to date, the latter have previously been capitalised.</w:t>
      </w:r>
      <w:r>
        <w:rPr>
          <w:sz w:val="23"/>
          <w:szCs w:val="23"/>
        </w:rPr>
        <w:t xml:space="preserve"> </w:t>
      </w:r>
    </w:p>
    <w:p w:rsidR="005678D0" w:rsidRPr="00A86C81" w:rsidRDefault="005678D0" w:rsidP="0046521C">
      <w:pPr>
        <w:jc w:val="both"/>
        <w:rPr>
          <w:b/>
        </w:rPr>
      </w:pPr>
      <w:r>
        <w:rPr>
          <w:b/>
        </w:rPr>
        <w:t>C</w:t>
      </w:r>
      <w:r w:rsidRPr="00A86C81">
        <w:rPr>
          <w:b/>
        </w:rPr>
        <w:t>onclusions</w:t>
      </w:r>
    </w:p>
    <w:p w:rsidR="00E74A53" w:rsidRPr="00C561C4" w:rsidRDefault="00DC02CF" w:rsidP="005D1B6F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Until </w:t>
      </w:r>
      <w:r w:rsidR="00F23687">
        <w:t xml:space="preserve">the government has confirmed the </w:t>
      </w:r>
      <w:r>
        <w:t xml:space="preserve">level </w:t>
      </w:r>
      <w:r w:rsidR="002917AC">
        <w:t>o</w:t>
      </w:r>
      <w:r>
        <w:t xml:space="preserve">f </w:t>
      </w:r>
      <w:r w:rsidR="009A3B25">
        <w:t xml:space="preserve">core </w:t>
      </w:r>
      <w:r>
        <w:t>funding</w:t>
      </w:r>
      <w:r w:rsidR="00F23687">
        <w:t>,</w:t>
      </w:r>
      <w:r>
        <w:t xml:space="preserve"> i</w:t>
      </w:r>
      <w:r w:rsidR="009864F9">
        <w:t>t would not be possible to set a Budget for the next few years with any level of confidence.  Similarly, until there is greater clarity</w:t>
      </w:r>
      <w:r w:rsidR="009A3B25">
        <w:t xml:space="preserve"> around Growth Hub funding and </w:t>
      </w:r>
      <w:r w:rsidR="009864F9">
        <w:t>on the EZ income position</w:t>
      </w:r>
      <w:r w:rsidR="00F558EC">
        <w:t>,</w:t>
      </w:r>
      <w:r w:rsidR="009864F9">
        <w:t xml:space="preserve"> it would be unwise to </w:t>
      </w:r>
      <w:r w:rsidR="00EE5015">
        <w:t>re</w:t>
      </w:r>
      <w:r w:rsidR="00F558EC">
        <w:t>-</w:t>
      </w:r>
      <w:r w:rsidR="00EE5015">
        <w:t>orientate</w:t>
      </w:r>
      <w:r w:rsidR="009A3B25">
        <w:t xml:space="preserve"> </w:t>
      </w:r>
      <w:r w:rsidR="00EE5015">
        <w:t>the LEP for the longer term</w:t>
      </w:r>
      <w:r w:rsidR="009A3B25">
        <w:t xml:space="preserve"> </w:t>
      </w:r>
      <w:r w:rsidR="009B790F">
        <w:t xml:space="preserve">at this point </w:t>
      </w:r>
      <w:r w:rsidR="009A3B25">
        <w:t>e.g. by employing a Finance Director</w:t>
      </w:r>
      <w:r w:rsidR="00EE5015">
        <w:t>.</w:t>
      </w:r>
      <w:r w:rsidR="009864F9">
        <w:t xml:space="preserve"> </w:t>
      </w:r>
    </w:p>
    <w:p w:rsidR="00C561C4" w:rsidRPr="00C561C4" w:rsidRDefault="00C561C4" w:rsidP="00C561C4">
      <w:pPr>
        <w:pStyle w:val="ListParagraph"/>
        <w:jc w:val="both"/>
        <w:rPr>
          <w:b/>
        </w:rPr>
      </w:pPr>
    </w:p>
    <w:p w:rsidR="009A3B25" w:rsidRPr="00211B50" w:rsidRDefault="00C561C4" w:rsidP="00211B50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The Executive has therefore proposed a ‘steady state’ budget for the coming financial year and would want to come back to the Board </w:t>
      </w:r>
      <w:r w:rsidR="00EE5015">
        <w:t xml:space="preserve">with a longer-term budget, </w:t>
      </w:r>
      <w:r>
        <w:t>once the Government has confirm</w:t>
      </w:r>
      <w:r w:rsidR="00E02CA7">
        <w:t>e</w:t>
      </w:r>
      <w:r>
        <w:t xml:space="preserve">d the levels of </w:t>
      </w:r>
      <w:r w:rsidR="00E14865">
        <w:t xml:space="preserve">core </w:t>
      </w:r>
      <w:r>
        <w:t>funding</w:t>
      </w:r>
      <w:r w:rsidR="009A3B25">
        <w:t xml:space="preserve"> and</w:t>
      </w:r>
      <w:r w:rsidR="009B790F">
        <w:t xml:space="preserve"> the</w:t>
      </w:r>
      <w:r w:rsidR="009A3B25">
        <w:t xml:space="preserve"> </w:t>
      </w:r>
      <w:r w:rsidR="00211B50">
        <w:t xml:space="preserve">EZ income </w:t>
      </w:r>
      <w:r w:rsidR="009B790F">
        <w:t xml:space="preserve">is more </w:t>
      </w:r>
      <w:r w:rsidR="00211B50">
        <w:t>settled</w:t>
      </w:r>
      <w:r>
        <w:t xml:space="preserve">.  </w:t>
      </w:r>
      <w:r w:rsidR="00A56A10">
        <w:t>This Budget draws from the same sources of income as in previous years and only departs from the previous year’s budget</w:t>
      </w:r>
      <w:r w:rsidR="00E14865">
        <w:t xml:space="preserve"> in a couple of areas.  Those being:</w:t>
      </w:r>
    </w:p>
    <w:p w:rsidR="009A3B25" w:rsidRDefault="009A3B25" w:rsidP="009A3B25">
      <w:pPr>
        <w:pStyle w:val="ListParagraph"/>
        <w:ind w:left="1080"/>
        <w:jc w:val="both"/>
      </w:pPr>
    </w:p>
    <w:p w:rsidR="00A56A10" w:rsidRDefault="008C649D" w:rsidP="008C649D">
      <w:pPr>
        <w:pStyle w:val="ListParagraph"/>
        <w:numPr>
          <w:ilvl w:val="0"/>
          <w:numId w:val="2"/>
        </w:numPr>
        <w:jc w:val="both"/>
      </w:pPr>
      <w:r w:rsidRPr="008C649D">
        <w:t>A small increase in remuneration costs</w:t>
      </w:r>
      <w:r>
        <w:t xml:space="preserve"> due to the appoint</w:t>
      </w:r>
      <w:r w:rsidR="00211B50">
        <w:t>ment of</w:t>
      </w:r>
      <w:r>
        <w:t xml:space="preserve"> a </w:t>
      </w:r>
      <w:r w:rsidR="00211B50">
        <w:t xml:space="preserve">full-time </w:t>
      </w:r>
      <w:r>
        <w:t>Transport Director</w:t>
      </w:r>
      <w:r w:rsidR="00211B50">
        <w:t>,</w:t>
      </w:r>
      <w:r w:rsidR="00A56A10">
        <w:t xml:space="preserve"> as already agreed by the Board,</w:t>
      </w:r>
      <w:r w:rsidR="00211B50">
        <w:t xml:space="preserve"> </w:t>
      </w:r>
      <w:r>
        <w:t>given the continued importance of transport to the sub-region</w:t>
      </w:r>
      <w:r w:rsidR="00211B50">
        <w:t xml:space="preserve">. </w:t>
      </w:r>
      <w:r w:rsidR="005D3F92">
        <w:t xml:space="preserve"> In effect this switch</w:t>
      </w:r>
      <w:r w:rsidR="003F578A">
        <w:t>es</w:t>
      </w:r>
      <w:r w:rsidR="00A64210">
        <w:t xml:space="preserve"> current </w:t>
      </w:r>
      <w:r w:rsidR="005D3F92">
        <w:t>consultant spend to staff remuneration.</w:t>
      </w:r>
      <w:r w:rsidR="00211B50">
        <w:t xml:space="preserve"> </w:t>
      </w:r>
    </w:p>
    <w:p w:rsidR="00A56A10" w:rsidRDefault="00A56A10" w:rsidP="00A56A10">
      <w:pPr>
        <w:pStyle w:val="ListParagraph"/>
        <w:ind w:left="1080"/>
        <w:jc w:val="both"/>
      </w:pPr>
    </w:p>
    <w:p w:rsidR="008C649D" w:rsidRDefault="00211B50" w:rsidP="008C649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8C649D">
        <w:t xml:space="preserve">remuneration costs also include the appointment of an Inward </w:t>
      </w:r>
      <w:r>
        <w:t>I</w:t>
      </w:r>
      <w:r w:rsidR="008C649D">
        <w:t xml:space="preserve">nvestment </w:t>
      </w:r>
      <w:r w:rsidR="00A56A10">
        <w:t>o</w:t>
      </w:r>
      <w:r w:rsidR="008C649D">
        <w:t>fficer though this is</w:t>
      </w:r>
      <w:r>
        <w:t xml:space="preserve"> fully funded by the </w:t>
      </w:r>
      <w:r w:rsidR="008C649D">
        <w:t xml:space="preserve">Department for </w:t>
      </w:r>
      <w:r>
        <w:t>I</w:t>
      </w:r>
      <w:r w:rsidR="008C649D">
        <w:t>nternational Trade</w:t>
      </w:r>
      <w:r>
        <w:t>.</w:t>
      </w:r>
    </w:p>
    <w:p w:rsidR="008C649D" w:rsidRDefault="008C649D" w:rsidP="008C649D">
      <w:pPr>
        <w:pStyle w:val="ListParagraph"/>
        <w:ind w:left="1080"/>
        <w:jc w:val="both"/>
      </w:pPr>
    </w:p>
    <w:p w:rsidR="008C649D" w:rsidRDefault="008C649D" w:rsidP="008C649D">
      <w:pPr>
        <w:pStyle w:val="ListParagraph"/>
        <w:numPr>
          <w:ilvl w:val="0"/>
          <w:numId w:val="2"/>
        </w:numPr>
        <w:jc w:val="both"/>
      </w:pPr>
      <w:r>
        <w:t>The funding of a European Structural Investment Fund team to ensure that we maximise our chances of drawing down the remaining £57m of European Funding allocated to the sub-region.</w:t>
      </w:r>
      <w:r w:rsidR="00211B50">
        <w:t xml:space="preserve">  </w:t>
      </w:r>
      <w:r w:rsidR="00A56A10">
        <w:t>Again, t</w:t>
      </w:r>
      <w:r w:rsidR="00211B50">
        <w:t>he Board has previously agreed that this could be drawn down from existing EZ income.</w:t>
      </w:r>
      <w:r>
        <w:t xml:space="preserve">  </w:t>
      </w:r>
    </w:p>
    <w:p w:rsidR="00E74A53" w:rsidRPr="004B5D6B" w:rsidRDefault="00E74A53" w:rsidP="0046521C">
      <w:pPr>
        <w:jc w:val="both"/>
        <w:rPr>
          <w:b/>
        </w:rPr>
      </w:pPr>
      <w:r>
        <w:rPr>
          <w:b/>
        </w:rPr>
        <w:t>Recommendations</w:t>
      </w:r>
    </w:p>
    <w:p w:rsidR="009E7B17" w:rsidRDefault="00715CEB" w:rsidP="005D1B6F">
      <w:pPr>
        <w:pStyle w:val="ListParagraph"/>
        <w:numPr>
          <w:ilvl w:val="0"/>
          <w:numId w:val="4"/>
        </w:numPr>
        <w:jc w:val="both"/>
      </w:pPr>
      <w:r>
        <w:t xml:space="preserve">Given the </w:t>
      </w:r>
      <w:r w:rsidR="00DC02CF">
        <w:t>lack of clarity around key funding areas, the Board is asked to</w:t>
      </w:r>
      <w:r w:rsidR="009E7B17">
        <w:t>:</w:t>
      </w:r>
    </w:p>
    <w:p w:rsidR="009E7B17" w:rsidRDefault="009E7B17" w:rsidP="009E7B17">
      <w:pPr>
        <w:pStyle w:val="ListParagraph"/>
        <w:jc w:val="both"/>
      </w:pPr>
    </w:p>
    <w:p w:rsidR="00160448" w:rsidRDefault="00DC02CF" w:rsidP="006F62F9">
      <w:pPr>
        <w:pStyle w:val="ListParagraph"/>
        <w:numPr>
          <w:ilvl w:val="0"/>
          <w:numId w:val="2"/>
        </w:numPr>
        <w:jc w:val="both"/>
      </w:pPr>
      <w:r>
        <w:t xml:space="preserve">approve the attached </w:t>
      </w:r>
      <w:r w:rsidR="00211B50">
        <w:t>interim Budget</w:t>
      </w:r>
      <w:r>
        <w:t>, which allows it to deliver current activities</w:t>
      </w:r>
      <w:r w:rsidR="00C372C6">
        <w:t>,</w:t>
      </w:r>
      <w:r>
        <w:t xml:space="preserve"> a</w:t>
      </w:r>
      <w:r w:rsidR="00211B50">
        <w:t>long with the appointment of a Transport Director</w:t>
      </w:r>
      <w:r w:rsidR="00C372C6">
        <w:t xml:space="preserve">, </w:t>
      </w:r>
      <w:r w:rsidR="00211B50">
        <w:t xml:space="preserve">and an </w:t>
      </w:r>
      <w:r>
        <w:t>E</w:t>
      </w:r>
      <w:r w:rsidR="009E7B17">
        <w:t>SIF</w:t>
      </w:r>
      <w:r>
        <w:t xml:space="preserve"> team to maximise our chances of drawing down the remaining European funding.</w:t>
      </w:r>
    </w:p>
    <w:sectPr w:rsidR="00160448" w:rsidSect="004E3567">
      <w:headerReference w:type="default" r:id="rId7"/>
      <w:footerReference w:type="default" r:id="rId8"/>
      <w:pgSz w:w="11906" w:h="16838"/>
      <w:pgMar w:top="1843" w:right="1274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6F" w:rsidRDefault="005D1B6F" w:rsidP="007F1E6D">
      <w:pPr>
        <w:spacing w:after="0" w:line="240" w:lineRule="auto"/>
      </w:pPr>
      <w:r>
        <w:separator/>
      </w:r>
    </w:p>
  </w:endnote>
  <w:endnote w:type="continuationSeparator" w:id="0">
    <w:p w:rsidR="005D1B6F" w:rsidRDefault="005D1B6F" w:rsidP="007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54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B6F" w:rsidRDefault="005D1B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B6F" w:rsidRDefault="005D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6F" w:rsidRDefault="005D1B6F" w:rsidP="007F1E6D">
      <w:pPr>
        <w:spacing w:after="0" w:line="240" w:lineRule="auto"/>
      </w:pPr>
      <w:r>
        <w:separator/>
      </w:r>
    </w:p>
  </w:footnote>
  <w:footnote w:type="continuationSeparator" w:id="0">
    <w:p w:rsidR="005D1B6F" w:rsidRDefault="005D1B6F" w:rsidP="007F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6F" w:rsidRDefault="005D1B6F" w:rsidP="007F1E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68A305" wp14:editId="6442E52F">
          <wp:extent cx="771277" cy="76234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3" cy="76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F6F"/>
    <w:multiLevelType w:val="hybridMultilevel"/>
    <w:tmpl w:val="36608182"/>
    <w:lvl w:ilvl="0" w:tplc="6600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842"/>
    <w:multiLevelType w:val="hybridMultilevel"/>
    <w:tmpl w:val="F53A5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1287"/>
    <w:multiLevelType w:val="hybridMultilevel"/>
    <w:tmpl w:val="4650E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1AAB"/>
    <w:multiLevelType w:val="hybridMultilevel"/>
    <w:tmpl w:val="C7EE8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72703"/>
    <w:multiLevelType w:val="hybridMultilevel"/>
    <w:tmpl w:val="B71A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1399F"/>
    <w:multiLevelType w:val="hybridMultilevel"/>
    <w:tmpl w:val="A556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2071"/>
    <w:multiLevelType w:val="hybridMultilevel"/>
    <w:tmpl w:val="85745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E55DED"/>
    <w:multiLevelType w:val="hybridMultilevel"/>
    <w:tmpl w:val="0E0E9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75"/>
    <w:rsid w:val="000009CF"/>
    <w:rsid w:val="0000309B"/>
    <w:rsid w:val="00010F3D"/>
    <w:rsid w:val="00013428"/>
    <w:rsid w:val="00027F60"/>
    <w:rsid w:val="00035F3C"/>
    <w:rsid w:val="000419FE"/>
    <w:rsid w:val="00053217"/>
    <w:rsid w:val="00063A32"/>
    <w:rsid w:val="00093C4D"/>
    <w:rsid w:val="000A0BE5"/>
    <w:rsid w:val="000D4622"/>
    <w:rsid w:val="0010609A"/>
    <w:rsid w:val="001152B0"/>
    <w:rsid w:val="0012440D"/>
    <w:rsid w:val="00127C5F"/>
    <w:rsid w:val="00160448"/>
    <w:rsid w:val="00162320"/>
    <w:rsid w:val="0016284A"/>
    <w:rsid w:val="00164CB3"/>
    <w:rsid w:val="001679D7"/>
    <w:rsid w:val="00175EF3"/>
    <w:rsid w:val="00187466"/>
    <w:rsid w:val="001F1E72"/>
    <w:rsid w:val="001F4687"/>
    <w:rsid w:val="00203C12"/>
    <w:rsid w:val="00204215"/>
    <w:rsid w:val="00204B8B"/>
    <w:rsid w:val="00211B50"/>
    <w:rsid w:val="00225BD9"/>
    <w:rsid w:val="00232657"/>
    <w:rsid w:val="002705E4"/>
    <w:rsid w:val="00286435"/>
    <w:rsid w:val="002917AC"/>
    <w:rsid w:val="0029458B"/>
    <w:rsid w:val="002966F2"/>
    <w:rsid w:val="002A66E8"/>
    <w:rsid w:val="002B400C"/>
    <w:rsid w:val="002D5A73"/>
    <w:rsid w:val="00303F02"/>
    <w:rsid w:val="00351FC0"/>
    <w:rsid w:val="0036364D"/>
    <w:rsid w:val="00377032"/>
    <w:rsid w:val="003827B2"/>
    <w:rsid w:val="003C2BCF"/>
    <w:rsid w:val="003D19EE"/>
    <w:rsid w:val="003F578A"/>
    <w:rsid w:val="00403487"/>
    <w:rsid w:val="00404D03"/>
    <w:rsid w:val="00404D10"/>
    <w:rsid w:val="00450C8E"/>
    <w:rsid w:val="0046521C"/>
    <w:rsid w:val="0047229B"/>
    <w:rsid w:val="004B351B"/>
    <w:rsid w:val="004B3F6C"/>
    <w:rsid w:val="004B5D6B"/>
    <w:rsid w:val="004B6F4F"/>
    <w:rsid w:val="004E3567"/>
    <w:rsid w:val="004F3657"/>
    <w:rsid w:val="00510A7E"/>
    <w:rsid w:val="00532E28"/>
    <w:rsid w:val="0054340B"/>
    <w:rsid w:val="00544764"/>
    <w:rsid w:val="00545FF3"/>
    <w:rsid w:val="005555AB"/>
    <w:rsid w:val="00565138"/>
    <w:rsid w:val="005678D0"/>
    <w:rsid w:val="005678EE"/>
    <w:rsid w:val="00571D5F"/>
    <w:rsid w:val="0059627D"/>
    <w:rsid w:val="005B1668"/>
    <w:rsid w:val="005B31CA"/>
    <w:rsid w:val="005B595F"/>
    <w:rsid w:val="005C4475"/>
    <w:rsid w:val="005D1B6F"/>
    <w:rsid w:val="005D3F92"/>
    <w:rsid w:val="005D6566"/>
    <w:rsid w:val="005F5925"/>
    <w:rsid w:val="00625838"/>
    <w:rsid w:val="00631136"/>
    <w:rsid w:val="006328C6"/>
    <w:rsid w:val="00632DF6"/>
    <w:rsid w:val="00633A19"/>
    <w:rsid w:val="00640664"/>
    <w:rsid w:val="00641553"/>
    <w:rsid w:val="00641C01"/>
    <w:rsid w:val="00644EE9"/>
    <w:rsid w:val="00666343"/>
    <w:rsid w:val="00675B6E"/>
    <w:rsid w:val="00685009"/>
    <w:rsid w:val="0068540A"/>
    <w:rsid w:val="006A2043"/>
    <w:rsid w:val="006A208E"/>
    <w:rsid w:val="006B1ACB"/>
    <w:rsid w:val="006B1C07"/>
    <w:rsid w:val="006C14B8"/>
    <w:rsid w:val="006C3FC1"/>
    <w:rsid w:val="006D2015"/>
    <w:rsid w:val="006E542C"/>
    <w:rsid w:val="006F4F29"/>
    <w:rsid w:val="006F746D"/>
    <w:rsid w:val="006F7709"/>
    <w:rsid w:val="00715CEB"/>
    <w:rsid w:val="00743C1B"/>
    <w:rsid w:val="0074754A"/>
    <w:rsid w:val="00757B24"/>
    <w:rsid w:val="00764E76"/>
    <w:rsid w:val="00773EFF"/>
    <w:rsid w:val="007A080B"/>
    <w:rsid w:val="007B4077"/>
    <w:rsid w:val="007D0752"/>
    <w:rsid w:val="007F1E6D"/>
    <w:rsid w:val="00805124"/>
    <w:rsid w:val="00806E3B"/>
    <w:rsid w:val="00827620"/>
    <w:rsid w:val="0083160C"/>
    <w:rsid w:val="008820E5"/>
    <w:rsid w:val="008C3283"/>
    <w:rsid w:val="008C649D"/>
    <w:rsid w:val="008F6760"/>
    <w:rsid w:val="00912AAB"/>
    <w:rsid w:val="009223BB"/>
    <w:rsid w:val="00934315"/>
    <w:rsid w:val="0093611B"/>
    <w:rsid w:val="009423EF"/>
    <w:rsid w:val="00946EE3"/>
    <w:rsid w:val="00963F19"/>
    <w:rsid w:val="009864F9"/>
    <w:rsid w:val="009A2238"/>
    <w:rsid w:val="009A2627"/>
    <w:rsid w:val="009A3B25"/>
    <w:rsid w:val="009B1586"/>
    <w:rsid w:val="009B2DE8"/>
    <w:rsid w:val="009B4828"/>
    <w:rsid w:val="009B790F"/>
    <w:rsid w:val="009C308E"/>
    <w:rsid w:val="009E189F"/>
    <w:rsid w:val="009E7B17"/>
    <w:rsid w:val="00A1297B"/>
    <w:rsid w:val="00A30FB6"/>
    <w:rsid w:val="00A314BB"/>
    <w:rsid w:val="00A37836"/>
    <w:rsid w:val="00A47EAD"/>
    <w:rsid w:val="00A55383"/>
    <w:rsid w:val="00A56A10"/>
    <w:rsid w:val="00A62FF0"/>
    <w:rsid w:val="00A64210"/>
    <w:rsid w:val="00A66EBA"/>
    <w:rsid w:val="00A72950"/>
    <w:rsid w:val="00A86C81"/>
    <w:rsid w:val="00A92BF4"/>
    <w:rsid w:val="00A9491D"/>
    <w:rsid w:val="00AA20EB"/>
    <w:rsid w:val="00AA38FA"/>
    <w:rsid w:val="00AB26F6"/>
    <w:rsid w:val="00AD739C"/>
    <w:rsid w:val="00AD7C49"/>
    <w:rsid w:val="00AE2BAA"/>
    <w:rsid w:val="00B059CD"/>
    <w:rsid w:val="00B07BD6"/>
    <w:rsid w:val="00B25BBF"/>
    <w:rsid w:val="00B44B55"/>
    <w:rsid w:val="00B458F8"/>
    <w:rsid w:val="00B52EAD"/>
    <w:rsid w:val="00B60276"/>
    <w:rsid w:val="00B6699A"/>
    <w:rsid w:val="00B703D9"/>
    <w:rsid w:val="00B71F74"/>
    <w:rsid w:val="00B767D0"/>
    <w:rsid w:val="00B94CD4"/>
    <w:rsid w:val="00C166C8"/>
    <w:rsid w:val="00C30FDC"/>
    <w:rsid w:val="00C32D20"/>
    <w:rsid w:val="00C372C6"/>
    <w:rsid w:val="00C51C58"/>
    <w:rsid w:val="00C53F77"/>
    <w:rsid w:val="00C561C4"/>
    <w:rsid w:val="00C57D6E"/>
    <w:rsid w:val="00C65EF9"/>
    <w:rsid w:val="00C86566"/>
    <w:rsid w:val="00C93426"/>
    <w:rsid w:val="00CB1F3D"/>
    <w:rsid w:val="00CC164B"/>
    <w:rsid w:val="00CF0B59"/>
    <w:rsid w:val="00D13D7F"/>
    <w:rsid w:val="00D329B9"/>
    <w:rsid w:val="00D35544"/>
    <w:rsid w:val="00D3588B"/>
    <w:rsid w:val="00D46D73"/>
    <w:rsid w:val="00D479BF"/>
    <w:rsid w:val="00D53597"/>
    <w:rsid w:val="00D82EF4"/>
    <w:rsid w:val="00D9073A"/>
    <w:rsid w:val="00DA33FB"/>
    <w:rsid w:val="00DB3C1D"/>
    <w:rsid w:val="00DC02CF"/>
    <w:rsid w:val="00DC6AE4"/>
    <w:rsid w:val="00DE4F7C"/>
    <w:rsid w:val="00E02134"/>
    <w:rsid w:val="00E02CA7"/>
    <w:rsid w:val="00E14865"/>
    <w:rsid w:val="00E162E1"/>
    <w:rsid w:val="00E233F8"/>
    <w:rsid w:val="00E37496"/>
    <w:rsid w:val="00E50ADD"/>
    <w:rsid w:val="00E5221C"/>
    <w:rsid w:val="00E74A53"/>
    <w:rsid w:val="00EB160D"/>
    <w:rsid w:val="00EC33AD"/>
    <w:rsid w:val="00EC47F2"/>
    <w:rsid w:val="00EC684B"/>
    <w:rsid w:val="00EE4365"/>
    <w:rsid w:val="00EE5015"/>
    <w:rsid w:val="00EE7154"/>
    <w:rsid w:val="00EF775C"/>
    <w:rsid w:val="00F07CC4"/>
    <w:rsid w:val="00F11A20"/>
    <w:rsid w:val="00F21C42"/>
    <w:rsid w:val="00F23687"/>
    <w:rsid w:val="00F558EC"/>
    <w:rsid w:val="00F7452C"/>
    <w:rsid w:val="00F95250"/>
    <w:rsid w:val="00FB1703"/>
    <w:rsid w:val="00FC6F37"/>
    <w:rsid w:val="00FE0040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5E6C790E-78B7-4A86-B4E9-C448DE0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75"/>
    <w:pPr>
      <w:ind w:left="720"/>
      <w:contextualSpacing/>
    </w:pPr>
  </w:style>
  <w:style w:type="table" w:styleId="TableGrid">
    <w:name w:val="Table Grid"/>
    <w:basedOn w:val="TableNormal"/>
    <w:uiPriority w:val="39"/>
    <w:rsid w:val="009A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6D"/>
  </w:style>
  <w:style w:type="paragraph" w:styleId="Footer">
    <w:name w:val="footer"/>
    <w:basedOn w:val="Normal"/>
    <w:link w:val="FooterChar"/>
    <w:uiPriority w:val="99"/>
    <w:unhideWhenUsed/>
    <w:rsid w:val="007F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6D"/>
  </w:style>
  <w:style w:type="paragraph" w:styleId="BalloonText">
    <w:name w:val="Balloon Text"/>
    <w:basedOn w:val="Normal"/>
    <w:link w:val="BalloonTextChar"/>
    <w:uiPriority w:val="99"/>
    <w:semiHidden/>
    <w:unhideWhenUsed/>
    <w:rsid w:val="0074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66C8"/>
    <w:pPr>
      <w:spacing w:after="0" w:line="240" w:lineRule="auto"/>
    </w:pPr>
  </w:style>
  <w:style w:type="paragraph" w:customStyle="1" w:styleId="Default">
    <w:name w:val="Default"/>
    <w:rsid w:val="00C32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Hulme</dc:creator>
  <cp:keywords/>
  <dc:description/>
  <cp:lastModifiedBy>Alison Harkness</cp:lastModifiedBy>
  <cp:revision>2</cp:revision>
  <cp:lastPrinted>2018-01-11T09:13:00Z</cp:lastPrinted>
  <dcterms:created xsi:type="dcterms:W3CDTF">2018-01-11T11:26:00Z</dcterms:created>
  <dcterms:modified xsi:type="dcterms:W3CDTF">2018-01-11T11:26:00Z</dcterms:modified>
</cp:coreProperties>
</file>