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DF763" w14:textId="77777777" w:rsidR="008B7171" w:rsidRDefault="000C4A80" w:rsidP="00C212EE">
      <w:pPr>
        <w:rPr>
          <w:b/>
        </w:rPr>
      </w:pPr>
      <w:r w:rsidRPr="000C4A80">
        <w:rPr>
          <w:b/>
        </w:rPr>
        <w:t xml:space="preserve">CHESHIRE AND WARRINGTON </w:t>
      </w:r>
      <w:r w:rsidR="008B7171">
        <w:rPr>
          <w:b/>
        </w:rPr>
        <w:t>LEP</w:t>
      </w:r>
    </w:p>
    <w:p w14:paraId="7CC89728" w14:textId="44C68D66" w:rsidR="000C4A80" w:rsidRDefault="00B9254D" w:rsidP="00C212EE">
      <w:r>
        <w:rPr>
          <w:b/>
        </w:rPr>
        <w:t>EMPLOYERS SKILLS AND E</w:t>
      </w:r>
      <w:r w:rsidR="00D70F53">
        <w:rPr>
          <w:b/>
        </w:rPr>
        <w:t xml:space="preserve">DUCATION </w:t>
      </w:r>
      <w:r>
        <w:rPr>
          <w:b/>
        </w:rPr>
        <w:t xml:space="preserve">BOARD </w:t>
      </w:r>
      <w:r w:rsidR="000C4A80" w:rsidRPr="000C4A80">
        <w:rPr>
          <w:b/>
        </w:rPr>
        <w:t>MEETING ON</w:t>
      </w:r>
      <w:r w:rsidR="00862BE2">
        <w:rPr>
          <w:b/>
        </w:rPr>
        <w:t xml:space="preserve"> </w:t>
      </w:r>
      <w:r w:rsidR="00672495">
        <w:rPr>
          <w:b/>
        </w:rPr>
        <w:t xml:space="preserve">30 APRIL </w:t>
      </w:r>
      <w:r w:rsidR="00862BE2">
        <w:rPr>
          <w:b/>
        </w:rPr>
        <w:t>2018</w:t>
      </w:r>
      <w:r w:rsidR="000C4A80" w:rsidRPr="000C4A80">
        <w:rPr>
          <w:b/>
        </w:rPr>
        <w:t xml:space="preserve"> </w:t>
      </w:r>
    </w:p>
    <w:p w14:paraId="365BE606" w14:textId="77777777" w:rsidR="000C4A80" w:rsidRDefault="000C4A80" w:rsidP="00C212EE"/>
    <w:p w14:paraId="7E943DD5" w14:textId="64358530" w:rsidR="001A4779" w:rsidRDefault="000C4A80" w:rsidP="00C212EE">
      <w:r>
        <w:t xml:space="preserve">The meeting will be held </w:t>
      </w:r>
      <w:r w:rsidR="001A4779">
        <w:t>between 1</w:t>
      </w:r>
      <w:r w:rsidR="00672495">
        <w:t xml:space="preserve">5.00 </w:t>
      </w:r>
      <w:r w:rsidR="001A4779">
        <w:t>and 1</w:t>
      </w:r>
      <w:r w:rsidR="00672495">
        <w:t xml:space="preserve">7.00 </w:t>
      </w:r>
      <w:r w:rsidR="001A4779">
        <w:t xml:space="preserve">hrs </w:t>
      </w:r>
      <w:r w:rsidR="00877B16">
        <w:t>o</w:t>
      </w:r>
      <w:r w:rsidR="00686FA5">
        <w:t xml:space="preserve">n the </w:t>
      </w:r>
      <w:r w:rsidR="00877B16">
        <w:t xml:space="preserve">First Floor of </w:t>
      </w:r>
      <w:proofErr w:type="spellStart"/>
      <w:r w:rsidR="00877B16">
        <w:t>S</w:t>
      </w:r>
      <w:r w:rsidR="00672495">
        <w:t>andfield</w:t>
      </w:r>
      <w:proofErr w:type="spellEnd"/>
      <w:r w:rsidR="00672495">
        <w:t xml:space="preserve"> House, Water Lane, Wilmslow, SK9 5AR</w:t>
      </w:r>
      <w:r w:rsidR="003A065C">
        <w:t>.</w:t>
      </w:r>
    </w:p>
    <w:p w14:paraId="1815036D" w14:textId="77777777" w:rsidR="00D0719D" w:rsidRDefault="00D0719D" w:rsidP="00C212EE"/>
    <w:p w14:paraId="79312790" w14:textId="77777777" w:rsidR="0042421B" w:rsidRDefault="001A4779" w:rsidP="00C212EE">
      <w:r>
        <w:t>Current l</w:t>
      </w:r>
      <w:r w:rsidR="00C06533">
        <w:t>is</w:t>
      </w:r>
      <w:r w:rsidR="00276710">
        <w:t xml:space="preserve">t of attendees and apologies at </w:t>
      </w:r>
      <w:r w:rsidR="00276710" w:rsidRPr="008B7171">
        <w:rPr>
          <w:b/>
        </w:rPr>
        <w:t>Annex A.</w:t>
      </w:r>
    </w:p>
    <w:p w14:paraId="6DC7BDA4" w14:textId="77777777" w:rsidR="00AE44C6" w:rsidRDefault="00AE44C6" w:rsidP="00C212EE"/>
    <w:p w14:paraId="22C32003" w14:textId="77777777" w:rsidR="002164BA" w:rsidRDefault="000C4A80" w:rsidP="00C212EE">
      <w:pPr>
        <w:rPr>
          <w:b/>
        </w:rPr>
      </w:pPr>
      <w:r w:rsidRPr="000C4A80">
        <w:rPr>
          <w:b/>
        </w:rPr>
        <w:t>AGENDA</w:t>
      </w:r>
    </w:p>
    <w:p w14:paraId="32AFC811" w14:textId="77777777" w:rsidR="00AD604B" w:rsidRDefault="00AD604B" w:rsidP="00C212EE">
      <w:pPr>
        <w:rPr>
          <w:b/>
        </w:rPr>
      </w:pPr>
    </w:p>
    <w:p w14:paraId="1C9AF7C3" w14:textId="00099541" w:rsidR="00AD604B" w:rsidRDefault="00AD604B" w:rsidP="0041659C">
      <w:pPr>
        <w:ind w:left="1440" w:hanging="1440"/>
        <w:rPr>
          <w:rFonts w:eastAsia="Times New Roman"/>
        </w:rPr>
      </w:pPr>
      <w:r>
        <w:rPr>
          <w:b/>
        </w:rPr>
        <w:t>1</w:t>
      </w:r>
      <w:r w:rsidR="00672495">
        <w:rPr>
          <w:b/>
        </w:rPr>
        <w:t>5.0</w:t>
      </w:r>
      <w:r w:rsidR="001A4779">
        <w:rPr>
          <w:b/>
        </w:rPr>
        <w:t xml:space="preserve">0 </w:t>
      </w:r>
      <w:r>
        <w:rPr>
          <w:b/>
        </w:rPr>
        <w:t>hrs</w:t>
      </w:r>
      <w:r>
        <w:rPr>
          <w:b/>
        </w:rPr>
        <w:tab/>
      </w:r>
      <w:r w:rsidRPr="00B65E5B">
        <w:rPr>
          <w:rFonts w:eastAsia="Times New Roman"/>
          <w:b/>
        </w:rPr>
        <w:t>Welcome and introductions</w:t>
      </w:r>
      <w:r w:rsidRPr="00B65E5B">
        <w:rPr>
          <w:rFonts w:eastAsia="Times New Roman"/>
        </w:rPr>
        <w:t xml:space="preserve"> </w:t>
      </w:r>
      <w:r w:rsidR="0041659C">
        <w:rPr>
          <w:rFonts w:eastAsia="Times New Roman"/>
        </w:rPr>
        <w:t>– note that Julia Teale is representing Lynne Williams and James Richards is no longer able to attend but</w:t>
      </w:r>
      <w:r w:rsidR="00D15A6F">
        <w:rPr>
          <w:rFonts w:eastAsia="Times New Roman"/>
        </w:rPr>
        <w:t xml:space="preserve"> we are </w:t>
      </w:r>
      <w:r w:rsidR="0041659C">
        <w:rPr>
          <w:rFonts w:eastAsia="Times New Roman"/>
        </w:rPr>
        <w:t xml:space="preserve">currently trying to identify an alternate in Network Rail </w:t>
      </w:r>
      <w:r w:rsidRPr="00B65E5B">
        <w:rPr>
          <w:rFonts w:eastAsia="Times New Roman"/>
        </w:rPr>
        <w:t xml:space="preserve">– </w:t>
      </w:r>
      <w:r w:rsidR="00445393">
        <w:rPr>
          <w:rFonts w:eastAsia="Times New Roman"/>
        </w:rPr>
        <w:t>Chair</w:t>
      </w:r>
    </w:p>
    <w:p w14:paraId="001FC78A" w14:textId="77777777" w:rsidR="00D0719D" w:rsidRDefault="00D0719D" w:rsidP="00C212EE">
      <w:pPr>
        <w:rPr>
          <w:rFonts w:eastAsia="Times New Roman"/>
        </w:rPr>
      </w:pPr>
    </w:p>
    <w:p w14:paraId="3E4D3FFF" w14:textId="429227D3" w:rsidR="00672495" w:rsidRPr="00672495" w:rsidRDefault="00672495" w:rsidP="00672495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15.0</w:t>
      </w:r>
      <w:r w:rsidR="00C15F4F">
        <w:rPr>
          <w:rFonts w:eastAsia="Times New Roman"/>
          <w:b/>
        </w:rPr>
        <w:t>5</w:t>
      </w:r>
      <w:r w:rsidR="001A4779">
        <w:rPr>
          <w:rFonts w:eastAsia="Times New Roman"/>
          <w:b/>
        </w:rPr>
        <w:t xml:space="preserve"> h</w:t>
      </w:r>
      <w:r w:rsidR="00AD604B" w:rsidRPr="00AD604B">
        <w:rPr>
          <w:rFonts w:eastAsia="Times New Roman"/>
          <w:b/>
        </w:rPr>
        <w:t>rs</w:t>
      </w:r>
      <w:r w:rsidR="00AD604B">
        <w:rPr>
          <w:rFonts w:eastAsia="Times New Roman"/>
          <w:b/>
        </w:rPr>
        <w:tab/>
      </w:r>
      <w:r w:rsidR="00D0719D">
        <w:rPr>
          <w:rFonts w:eastAsia="Times New Roman"/>
          <w:b/>
        </w:rPr>
        <w:t xml:space="preserve">Note of last meeting on </w:t>
      </w:r>
      <w:r w:rsidR="00686FA5">
        <w:rPr>
          <w:rFonts w:eastAsia="Times New Roman"/>
          <w:b/>
        </w:rPr>
        <w:t>14 February</w:t>
      </w:r>
      <w:r w:rsidR="00D0719D">
        <w:rPr>
          <w:rFonts w:eastAsia="Times New Roman"/>
          <w:b/>
        </w:rPr>
        <w:t xml:space="preserve"> 2018</w:t>
      </w:r>
      <w:r>
        <w:rPr>
          <w:rFonts w:eastAsia="Times New Roman"/>
          <w:b/>
        </w:rPr>
        <w:t xml:space="preserve"> – </w:t>
      </w:r>
      <w:r w:rsidRPr="00672495">
        <w:rPr>
          <w:rFonts w:eastAsia="Times New Roman"/>
        </w:rPr>
        <w:t>Chair</w:t>
      </w:r>
    </w:p>
    <w:p w14:paraId="7CFCAFBF" w14:textId="77777777" w:rsidR="00672495" w:rsidRDefault="00672495" w:rsidP="00672495">
      <w:pPr>
        <w:ind w:left="1440" w:hanging="1440"/>
        <w:rPr>
          <w:rFonts w:eastAsia="Times New Roman"/>
          <w:b/>
        </w:rPr>
      </w:pPr>
    </w:p>
    <w:p w14:paraId="5E36A87C" w14:textId="58DF5331" w:rsidR="00D0719D" w:rsidRDefault="00672495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15.1</w:t>
      </w:r>
      <w:r w:rsidR="00C15F4F">
        <w:rPr>
          <w:rFonts w:eastAsia="Times New Roman"/>
          <w:b/>
        </w:rPr>
        <w:t>0</w:t>
      </w:r>
      <w:r>
        <w:rPr>
          <w:rFonts w:eastAsia="Times New Roman"/>
          <w:b/>
        </w:rPr>
        <w:t xml:space="preserve"> hrs</w:t>
      </w:r>
      <w:r w:rsidR="00D0719D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ab/>
        <w:t xml:space="preserve">Any </w:t>
      </w:r>
      <w:r w:rsidR="00D0719D">
        <w:rPr>
          <w:rFonts w:eastAsia="Times New Roman"/>
          <w:b/>
        </w:rPr>
        <w:t>matters arising</w:t>
      </w:r>
      <w:r w:rsidR="00445393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that are not on agenda</w:t>
      </w:r>
      <w:r w:rsidR="00445393">
        <w:rPr>
          <w:rFonts w:eastAsia="Times New Roman"/>
          <w:b/>
        </w:rPr>
        <w:t xml:space="preserve">- </w:t>
      </w:r>
      <w:r w:rsidR="00445393" w:rsidRPr="00445393">
        <w:rPr>
          <w:rFonts w:eastAsia="Times New Roman"/>
        </w:rPr>
        <w:t>Chair</w:t>
      </w:r>
    </w:p>
    <w:p w14:paraId="71EA9575" w14:textId="77777777" w:rsidR="00D0719D" w:rsidRDefault="00D0719D" w:rsidP="00C212EE">
      <w:pPr>
        <w:rPr>
          <w:rFonts w:eastAsia="Times New Roman"/>
          <w:b/>
        </w:rPr>
      </w:pPr>
    </w:p>
    <w:p w14:paraId="0B2984C7" w14:textId="35E38A16" w:rsidR="00686FA5" w:rsidRDefault="00672495" w:rsidP="00672495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15.</w:t>
      </w:r>
      <w:r w:rsidR="00C15F4F">
        <w:rPr>
          <w:rFonts w:eastAsia="Times New Roman"/>
          <w:b/>
        </w:rPr>
        <w:t>15</w:t>
      </w:r>
      <w:r w:rsidR="00D0719D"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877B16">
        <w:rPr>
          <w:rFonts w:eastAsia="Times New Roman"/>
          <w:b/>
        </w:rPr>
        <w:t xml:space="preserve">Putting Employers at the Heart of Inspiring and Informing Young People, Parents, Teachers, Youth Workers and Individuals Seeking Work or Seeking to Progress in Work </w:t>
      </w:r>
      <w:r w:rsidR="00A8575C">
        <w:rPr>
          <w:rFonts w:eastAsia="Times New Roman"/>
        </w:rPr>
        <w:t xml:space="preserve">– </w:t>
      </w:r>
      <w:r>
        <w:rPr>
          <w:rFonts w:eastAsia="Times New Roman"/>
        </w:rPr>
        <w:t xml:space="preserve">report back on consultation meeting with Careers and Enterprise Company held on 11 April to consider </w:t>
      </w:r>
      <w:r w:rsidR="00877B16">
        <w:rPr>
          <w:rFonts w:eastAsia="Times New Roman"/>
        </w:rPr>
        <w:t xml:space="preserve">the Cheshire and Warrington response to the National Career Strategy and associated </w:t>
      </w:r>
      <w:r>
        <w:rPr>
          <w:rFonts w:eastAsia="Times New Roman"/>
        </w:rPr>
        <w:t>implementation plan and prospectus for Careers Hubs – Pat Jackson</w:t>
      </w:r>
    </w:p>
    <w:p w14:paraId="6388FBC3" w14:textId="192F5BC2" w:rsidR="00686FA5" w:rsidRDefault="00686FA5" w:rsidP="00C212EE">
      <w:pPr>
        <w:rPr>
          <w:rFonts w:eastAsia="Times New Roman"/>
          <w:b/>
        </w:rPr>
      </w:pPr>
    </w:p>
    <w:p w14:paraId="258B82B5" w14:textId="14148025" w:rsidR="00A8575C" w:rsidRDefault="00672495" w:rsidP="00686FA5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15.</w:t>
      </w:r>
      <w:r w:rsidR="00C15F4F">
        <w:rPr>
          <w:rFonts w:eastAsia="Times New Roman"/>
          <w:b/>
        </w:rPr>
        <w:t>2</w:t>
      </w:r>
      <w:r>
        <w:rPr>
          <w:rFonts w:eastAsia="Times New Roman"/>
          <w:b/>
        </w:rPr>
        <w:t xml:space="preserve">5 </w:t>
      </w:r>
      <w:r w:rsidR="00686FA5">
        <w:rPr>
          <w:rFonts w:eastAsia="Times New Roman"/>
          <w:b/>
        </w:rPr>
        <w:t>hrs</w:t>
      </w:r>
      <w:r w:rsidR="00686FA5">
        <w:rPr>
          <w:rFonts w:eastAsia="Times New Roman"/>
          <w:b/>
        </w:rPr>
        <w:tab/>
      </w:r>
      <w:r w:rsidR="00A8575C">
        <w:rPr>
          <w:rFonts w:eastAsia="Times New Roman"/>
          <w:b/>
        </w:rPr>
        <w:t xml:space="preserve">European Social Fund </w:t>
      </w:r>
      <w:r>
        <w:rPr>
          <w:rFonts w:eastAsia="Times New Roman"/>
          <w:b/>
        </w:rPr>
        <w:t>progress report</w:t>
      </w:r>
      <w:r w:rsidR="00A8575C">
        <w:rPr>
          <w:rFonts w:eastAsia="Times New Roman"/>
          <w:b/>
        </w:rPr>
        <w:t xml:space="preserve"> – </w:t>
      </w:r>
      <w:r w:rsidR="00A8575C" w:rsidRPr="00686FA5">
        <w:rPr>
          <w:rFonts w:eastAsia="Times New Roman"/>
        </w:rPr>
        <w:t>Mark Livesey</w:t>
      </w:r>
    </w:p>
    <w:p w14:paraId="5D8FB1FF" w14:textId="77777777" w:rsidR="00A8575C" w:rsidRDefault="00A8575C" w:rsidP="00686FA5">
      <w:pPr>
        <w:ind w:left="1440" w:hanging="1440"/>
        <w:rPr>
          <w:rFonts w:eastAsia="Times New Roman"/>
          <w:b/>
        </w:rPr>
      </w:pPr>
    </w:p>
    <w:p w14:paraId="51845A04" w14:textId="77777777" w:rsidR="00877B16" w:rsidRDefault="00A8575C" w:rsidP="00686FA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C15F4F">
        <w:rPr>
          <w:rFonts w:eastAsia="Times New Roman"/>
          <w:b/>
        </w:rPr>
        <w:t>5.3</w:t>
      </w:r>
      <w:r w:rsidR="002A46CE">
        <w:rPr>
          <w:rFonts w:eastAsia="Times New Roman"/>
          <w:b/>
        </w:rPr>
        <w:t>5</w:t>
      </w:r>
      <w:r w:rsidR="00C15F4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</w:r>
      <w:r w:rsidR="00877B16">
        <w:rPr>
          <w:rFonts w:eastAsia="Times New Roman"/>
          <w:b/>
        </w:rPr>
        <w:t>C</w:t>
      </w:r>
      <w:r w:rsidR="00686FA5">
        <w:rPr>
          <w:rFonts w:eastAsia="Times New Roman"/>
          <w:b/>
        </w:rPr>
        <w:t xml:space="preserve">heshire and Warrington’s Institute of Technology </w:t>
      </w:r>
    </w:p>
    <w:p w14:paraId="4BF379B6" w14:textId="77777777" w:rsidR="00877B16" w:rsidRDefault="00877B16" w:rsidP="00686FA5">
      <w:pPr>
        <w:ind w:left="1440" w:hanging="1440"/>
        <w:rPr>
          <w:rFonts w:eastAsia="Times New Roman"/>
          <w:b/>
        </w:rPr>
      </w:pPr>
    </w:p>
    <w:p w14:paraId="3D598C88" w14:textId="61CC6BCD" w:rsidR="00877B16" w:rsidRPr="002D6B43" w:rsidRDefault="00877B16" w:rsidP="009C3835">
      <w:pPr>
        <w:pStyle w:val="ListParagraph"/>
        <w:numPr>
          <w:ilvl w:val="2"/>
          <w:numId w:val="3"/>
        </w:numPr>
        <w:rPr>
          <w:rFonts w:eastAsia="Times New Roman"/>
          <w:b/>
        </w:rPr>
      </w:pPr>
      <w:r w:rsidRPr="002D6B43">
        <w:rPr>
          <w:rFonts w:eastAsia="Times New Roman"/>
          <w:b/>
        </w:rPr>
        <w:t xml:space="preserve">Naming Cheshire and Warrington’s Institute of Technology – </w:t>
      </w:r>
      <w:r w:rsidRPr="002D6B43">
        <w:rPr>
          <w:rFonts w:eastAsia="Times New Roman"/>
        </w:rPr>
        <w:t>Chair (10 minutes)</w:t>
      </w:r>
    </w:p>
    <w:p w14:paraId="1E25D9A0" w14:textId="77777777" w:rsidR="00877B16" w:rsidRDefault="00877B16" w:rsidP="00877B16">
      <w:pPr>
        <w:ind w:left="1440"/>
        <w:rPr>
          <w:rFonts w:eastAsia="Times New Roman"/>
          <w:b/>
        </w:rPr>
      </w:pPr>
    </w:p>
    <w:p w14:paraId="7CFF772B" w14:textId="2F7106FD" w:rsidR="00686FA5" w:rsidRPr="002D6B43" w:rsidRDefault="00686FA5" w:rsidP="009C3835">
      <w:pPr>
        <w:pStyle w:val="ListParagraph"/>
        <w:numPr>
          <w:ilvl w:val="2"/>
          <w:numId w:val="3"/>
        </w:numPr>
        <w:rPr>
          <w:rFonts w:eastAsia="Times New Roman"/>
        </w:rPr>
      </w:pPr>
      <w:r w:rsidRPr="002D6B43">
        <w:rPr>
          <w:rFonts w:eastAsia="Times New Roman"/>
          <w:b/>
        </w:rPr>
        <w:t>Governance arrangements</w:t>
      </w:r>
      <w:r w:rsidR="00C15F4F" w:rsidRPr="002D6B43">
        <w:rPr>
          <w:rFonts w:eastAsia="Times New Roman"/>
          <w:b/>
        </w:rPr>
        <w:t xml:space="preserve">, </w:t>
      </w:r>
      <w:r w:rsidRPr="002D6B43">
        <w:rPr>
          <w:rFonts w:eastAsia="Times New Roman"/>
          <w:b/>
        </w:rPr>
        <w:t>proposed roles and responsibilities</w:t>
      </w:r>
      <w:r w:rsidR="00C15F4F" w:rsidRPr="002D6B43">
        <w:rPr>
          <w:rFonts w:eastAsia="Times New Roman"/>
          <w:b/>
        </w:rPr>
        <w:t xml:space="preserve"> and accountability chains </w:t>
      </w:r>
      <w:r w:rsidRPr="002D6B43">
        <w:rPr>
          <w:rFonts w:eastAsia="Times New Roman"/>
          <w:b/>
        </w:rPr>
        <w:t xml:space="preserve">– </w:t>
      </w:r>
      <w:r w:rsidRPr="002D6B43">
        <w:rPr>
          <w:rFonts w:eastAsia="Times New Roman"/>
        </w:rPr>
        <w:t>David Brennan</w:t>
      </w:r>
      <w:r w:rsidR="00877B16" w:rsidRPr="002D6B43">
        <w:rPr>
          <w:rFonts w:eastAsia="Times New Roman"/>
        </w:rPr>
        <w:t xml:space="preserve"> (25 minutes)</w:t>
      </w:r>
      <w:r w:rsidRPr="002D6B43">
        <w:rPr>
          <w:rFonts w:eastAsia="Times New Roman"/>
        </w:rPr>
        <w:t xml:space="preserve"> </w:t>
      </w:r>
    </w:p>
    <w:p w14:paraId="415D6088" w14:textId="364D0B49" w:rsidR="00686FA5" w:rsidRDefault="00686FA5" w:rsidP="00686FA5">
      <w:pPr>
        <w:ind w:left="1440" w:hanging="1440"/>
        <w:rPr>
          <w:rFonts w:eastAsia="Times New Roman"/>
          <w:b/>
        </w:rPr>
      </w:pPr>
    </w:p>
    <w:p w14:paraId="76266798" w14:textId="1EA9A065" w:rsidR="00C15F4F" w:rsidRPr="002D6B43" w:rsidRDefault="00877B16" w:rsidP="009C3835">
      <w:pPr>
        <w:pStyle w:val="ListParagraph"/>
        <w:numPr>
          <w:ilvl w:val="2"/>
          <w:numId w:val="3"/>
        </w:numPr>
        <w:rPr>
          <w:rFonts w:eastAsia="Times New Roman"/>
          <w:b/>
        </w:rPr>
      </w:pPr>
      <w:r w:rsidRPr="002D6B43">
        <w:rPr>
          <w:rFonts w:eastAsia="Times New Roman"/>
          <w:b/>
        </w:rPr>
        <w:t>P</w:t>
      </w:r>
      <w:r w:rsidR="00C15F4F" w:rsidRPr="002D6B43">
        <w:rPr>
          <w:rFonts w:eastAsia="Times New Roman"/>
          <w:b/>
        </w:rPr>
        <w:t xml:space="preserve">roposed Accountable Body – </w:t>
      </w:r>
      <w:r w:rsidR="00C15F4F" w:rsidRPr="002D6B43">
        <w:rPr>
          <w:rFonts w:eastAsia="Times New Roman"/>
        </w:rPr>
        <w:t>Mark Livesey</w:t>
      </w:r>
      <w:r w:rsidRPr="002D6B43">
        <w:rPr>
          <w:rFonts w:eastAsia="Times New Roman"/>
          <w:b/>
        </w:rPr>
        <w:t xml:space="preserve"> </w:t>
      </w:r>
      <w:r w:rsidRPr="002D6B43">
        <w:rPr>
          <w:rFonts w:eastAsia="Times New Roman"/>
        </w:rPr>
        <w:t>(5 minutes)</w:t>
      </w:r>
    </w:p>
    <w:p w14:paraId="182C332F" w14:textId="72B44A7E" w:rsidR="00C15F4F" w:rsidRDefault="00C15F4F" w:rsidP="00686FA5">
      <w:pPr>
        <w:ind w:left="1440" w:hanging="1440"/>
        <w:rPr>
          <w:rFonts w:eastAsia="Times New Roman"/>
          <w:b/>
        </w:rPr>
      </w:pPr>
    </w:p>
    <w:p w14:paraId="44B6CD1B" w14:textId="1D9105B1" w:rsidR="00686FA5" w:rsidRPr="002D6B43" w:rsidRDefault="00686FA5" w:rsidP="009C3835">
      <w:pPr>
        <w:pStyle w:val="ListParagraph"/>
        <w:numPr>
          <w:ilvl w:val="2"/>
          <w:numId w:val="3"/>
        </w:numPr>
        <w:rPr>
          <w:rFonts w:eastAsia="Times New Roman"/>
        </w:rPr>
      </w:pPr>
      <w:r w:rsidRPr="002D6B43">
        <w:rPr>
          <w:rFonts w:eastAsia="Times New Roman"/>
          <w:b/>
        </w:rPr>
        <w:t>Progress report</w:t>
      </w:r>
      <w:r w:rsidR="00C15F4F" w:rsidRPr="002D6B43">
        <w:rPr>
          <w:rFonts w:eastAsia="Times New Roman"/>
          <w:b/>
        </w:rPr>
        <w:t>s</w:t>
      </w:r>
      <w:r w:rsidRPr="002D6B43">
        <w:rPr>
          <w:rFonts w:eastAsia="Times New Roman"/>
          <w:b/>
        </w:rPr>
        <w:t xml:space="preserve"> from </w:t>
      </w:r>
      <w:r w:rsidR="00C15F4F" w:rsidRPr="002D6B43">
        <w:rPr>
          <w:rFonts w:eastAsia="Times New Roman"/>
          <w:b/>
        </w:rPr>
        <w:t xml:space="preserve">Advanced Manufacturing and Digital Group, </w:t>
      </w:r>
      <w:r w:rsidRPr="002D6B43">
        <w:rPr>
          <w:rFonts w:eastAsia="Times New Roman"/>
          <w:b/>
        </w:rPr>
        <w:t>Energy Group</w:t>
      </w:r>
      <w:r w:rsidR="00C15F4F" w:rsidRPr="002D6B43">
        <w:rPr>
          <w:rFonts w:eastAsia="Times New Roman"/>
          <w:b/>
        </w:rPr>
        <w:t xml:space="preserve"> and Logistics Group – </w:t>
      </w:r>
      <w:r w:rsidR="00C15F4F" w:rsidRPr="002D6B43">
        <w:rPr>
          <w:rFonts w:eastAsia="Times New Roman"/>
        </w:rPr>
        <w:t>Phil Atkinson</w:t>
      </w:r>
      <w:r w:rsidR="0041659C" w:rsidRPr="002D6B43">
        <w:rPr>
          <w:rFonts w:eastAsia="Times New Roman"/>
        </w:rPr>
        <w:t>/Julia Teale</w:t>
      </w:r>
      <w:r w:rsidR="00C15F4F" w:rsidRPr="002D6B43">
        <w:rPr>
          <w:rFonts w:eastAsia="Times New Roman"/>
        </w:rPr>
        <w:t>, Margaret Cheshire and Neil Warren</w:t>
      </w:r>
      <w:r w:rsidR="00877B16" w:rsidRPr="002D6B43">
        <w:rPr>
          <w:rFonts w:eastAsia="Times New Roman"/>
        </w:rPr>
        <w:t xml:space="preserve"> (</w:t>
      </w:r>
      <w:r w:rsidR="002D6B43">
        <w:rPr>
          <w:rFonts w:eastAsia="Times New Roman"/>
        </w:rPr>
        <w:t>20</w:t>
      </w:r>
      <w:r w:rsidR="00877B16" w:rsidRPr="002D6B43">
        <w:rPr>
          <w:rFonts w:eastAsia="Times New Roman"/>
        </w:rPr>
        <w:t xml:space="preserve"> minutes)</w:t>
      </w:r>
    </w:p>
    <w:p w14:paraId="2FFBC981" w14:textId="696E2EE8" w:rsidR="00686FA5" w:rsidRDefault="00686FA5" w:rsidP="00686FA5">
      <w:pPr>
        <w:ind w:left="1440" w:hanging="1440"/>
        <w:rPr>
          <w:rFonts w:eastAsia="Times New Roman"/>
        </w:rPr>
      </w:pPr>
    </w:p>
    <w:p w14:paraId="430A5A57" w14:textId="5C0A6CD7" w:rsidR="00686FA5" w:rsidRPr="002D6B43" w:rsidRDefault="00C15F4F" w:rsidP="009C3835">
      <w:pPr>
        <w:pStyle w:val="ListParagraph"/>
        <w:numPr>
          <w:ilvl w:val="2"/>
          <w:numId w:val="3"/>
        </w:numPr>
        <w:rPr>
          <w:rFonts w:eastAsia="Times New Roman"/>
        </w:rPr>
      </w:pPr>
      <w:r w:rsidRPr="002D6B43">
        <w:rPr>
          <w:rFonts w:eastAsia="Times New Roman"/>
          <w:b/>
        </w:rPr>
        <w:t>Data analysis on apprenticeships in Cheshire and Warrington</w:t>
      </w:r>
      <w:r w:rsidRPr="002D6B43">
        <w:rPr>
          <w:rFonts w:eastAsia="Times New Roman"/>
        </w:rPr>
        <w:t xml:space="preserve"> – Matthew Smith</w:t>
      </w:r>
      <w:r w:rsidR="00877B16" w:rsidRPr="002D6B43">
        <w:rPr>
          <w:rFonts w:eastAsia="Times New Roman"/>
        </w:rPr>
        <w:t xml:space="preserve"> (15 minutes)</w:t>
      </w:r>
    </w:p>
    <w:p w14:paraId="6B707739" w14:textId="549ABBCB" w:rsidR="009556FC" w:rsidRDefault="009556FC" w:rsidP="00686FA5">
      <w:pPr>
        <w:ind w:left="1440" w:hanging="1440"/>
        <w:rPr>
          <w:rFonts w:eastAsia="Times New Roman"/>
        </w:rPr>
      </w:pPr>
    </w:p>
    <w:p w14:paraId="3BC06DBB" w14:textId="66B5ACE1" w:rsidR="009556FC" w:rsidRDefault="00C15F4F" w:rsidP="00686FA5">
      <w:pPr>
        <w:ind w:left="1440" w:hanging="1440"/>
        <w:rPr>
          <w:rFonts w:eastAsia="Times New Roman"/>
        </w:rPr>
      </w:pPr>
      <w:r w:rsidRPr="00C15F4F">
        <w:rPr>
          <w:rFonts w:eastAsia="Times New Roman"/>
          <w:b/>
        </w:rPr>
        <w:t>16.5</w:t>
      </w:r>
      <w:r w:rsidR="002D6B43">
        <w:rPr>
          <w:rFonts w:eastAsia="Times New Roman"/>
          <w:b/>
        </w:rPr>
        <w:t>0</w:t>
      </w:r>
      <w:r w:rsidRPr="00C15F4F">
        <w:rPr>
          <w:rFonts w:eastAsia="Times New Roman"/>
          <w:b/>
        </w:rPr>
        <w:t xml:space="preserve"> hrs</w:t>
      </w:r>
      <w:r w:rsidR="009556FC">
        <w:rPr>
          <w:rFonts w:eastAsia="Times New Roman"/>
        </w:rPr>
        <w:tab/>
      </w:r>
      <w:r w:rsidR="009556FC" w:rsidRPr="009556FC">
        <w:rPr>
          <w:rFonts w:eastAsia="Times New Roman"/>
          <w:b/>
        </w:rPr>
        <w:t>Any Other Business and Date, Format and Venue of next meeting</w:t>
      </w:r>
      <w:r w:rsidR="002A46CE">
        <w:rPr>
          <w:rFonts w:eastAsia="Times New Roman"/>
          <w:b/>
        </w:rPr>
        <w:t xml:space="preserve"> – </w:t>
      </w:r>
      <w:r w:rsidR="002A46CE" w:rsidRPr="002A46CE">
        <w:rPr>
          <w:rFonts w:eastAsia="Times New Roman"/>
        </w:rPr>
        <w:t>Chair</w:t>
      </w:r>
    </w:p>
    <w:p w14:paraId="4B7E0F92" w14:textId="77777777" w:rsidR="002A46CE" w:rsidRDefault="002A46CE" w:rsidP="00686FA5">
      <w:pPr>
        <w:ind w:left="1440" w:hanging="1440"/>
        <w:rPr>
          <w:rFonts w:eastAsia="Times New Roman"/>
          <w:b/>
        </w:rPr>
      </w:pPr>
    </w:p>
    <w:p w14:paraId="4CE2D4DE" w14:textId="1EEB7F44" w:rsidR="002A46CE" w:rsidRPr="002A46CE" w:rsidRDefault="002A46CE" w:rsidP="00686FA5">
      <w:pPr>
        <w:ind w:left="1440" w:hanging="1440"/>
        <w:rPr>
          <w:rFonts w:eastAsia="Times New Roman"/>
          <w:b/>
        </w:rPr>
      </w:pPr>
      <w:r w:rsidRPr="002A46CE">
        <w:rPr>
          <w:rFonts w:eastAsia="Times New Roman"/>
          <w:b/>
        </w:rPr>
        <w:t>17.00 hrs</w:t>
      </w:r>
      <w:r w:rsidRPr="002A46CE">
        <w:rPr>
          <w:rFonts w:eastAsia="Times New Roman"/>
          <w:b/>
        </w:rPr>
        <w:tab/>
        <w:t>Close meeting</w:t>
      </w:r>
    </w:p>
    <w:p w14:paraId="22AD72EB" w14:textId="362E5F1C" w:rsidR="002A46CE" w:rsidRDefault="002A46CE" w:rsidP="00686FA5">
      <w:pPr>
        <w:ind w:left="1440" w:hanging="1440"/>
        <w:rPr>
          <w:rFonts w:eastAsia="Times New Roman"/>
        </w:rPr>
      </w:pPr>
    </w:p>
    <w:p w14:paraId="49622BFC" w14:textId="54D260B6" w:rsidR="009556FC" w:rsidRPr="004122EE" w:rsidRDefault="004122EE" w:rsidP="00686FA5">
      <w:pPr>
        <w:ind w:left="1440" w:hanging="1440"/>
        <w:rPr>
          <w:rFonts w:asciiTheme="minorHAnsi" w:eastAsia="Times New Roman" w:hAnsiTheme="minorHAnsi" w:cstheme="minorHAnsi"/>
          <w:b/>
        </w:rPr>
      </w:pPr>
      <w:r w:rsidRPr="004122EE">
        <w:rPr>
          <w:rFonts w:asciiTheme="minorHAnsi" w:eastAsia="Times New Roman" w:hAnsiTheme="minorHAnsi" w:cstheme="minorHAnsi"/>
          <w:b/>
        </w:rPr>
        <w:t>TO NOTE</w:t>
      </w:r>
    </w:p>
    <w:p w14:paraId="5D518AD5" w14:textId="77777777" w:rsidR="004122EE" w:rsidRPr="004122EE" w:rsidRDefault="004122EE" w:rsidP="00686FA5">
      <w:pPr>
        <w:ind w:left="1440" w:hanging="1440"/>
        <w:rPr>
          <w:rFonts w:asciiTheme="minorHAnsi" w:eastAsia="Times New Roman" w:hAnsiTheme="minorHAnsi" w:cstheme="minorHAnsi"/>
        </w:rPr>
      </w:pPr>
    </w:p>
    <w:p w14:paraId="4D0F48DE" w14:textId="77777777" w:rsidR="004122EE" w:rsidRPr="004122EE" w:rsidRDefault="004122EE" w:rsidP="004122E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4122EE">
        <w:rPr>
          <w:rFonts w:asciiTheme="minorHAnsi" w:hAnsiTheme="minorHAnsi" w:cstheme="minorHAnsi"/>
          <w:b/>
          <w:sz w:val="22"/>
          <w:szCs w:val="22"/>
        </w:rPr>
        <w:t>Review of Post 18 education</w:t>
      </w:r>
      <w:r w:rsidRPr="004122EE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14:paraId="3C72BA56" w14:textId="3E66C1EE" w:rsidR="004122EE" w:rsidRPr="004122EE" w:rsidRDefault="004122EE" w:rsidP="004122E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4122EE">
        <w:rPr>
          <w:rFonts w:asciiTheme="minorHAnsi" w:hAnsiTheme="minorHAnsi" w:cstheme="minorHAnsi"/>
          <w:sz w:val="22"/>
          <w:szCs w:val="22"/>
          <w:lang w:val="en"/>
        </w:rPr>
        <w:t xml:space="preserve">Launched 18 April, will be supported by an expert panel chaired by Philip </w:t>
      </w:r>
      <w:proofErr w:type="spellStart"/>
      <w:r w:rsidRPr="004122EE">
        <w:rPr>
          <w:rFonts w:asciiTheme="minorHAnsi" w:hAnsiTheme="minorHAnsi" w:cstheme="minorHAnsi"/>
          <w:sz w:val="22"/>
          <w:szCs w:val="22"/>
          <w:lang w:val="en"/>
        </w:rPr>
        <w:t>Augar</w:t>
      </w:r>
      <w:proofErr w:type="spellEnd"/>
      <w:r w:rsidRPr="004122EE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6D4056F8" w14:textId="77777777" w:rsidR="004122EE" w:rsidRPr="004122EE" w:rsidRDefault="004122EE" w:rsidP="004122E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</w:p>
    <w:p w14:paraId="19891A45" w14:textId="77777777" w:rsidR="004122EE" w:rsidRPr="004122EE" w:rsidRDefault="004122EE" w:rsidP="004122E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4122EE">
        <w:rPr>
          <w:rFonts w:asciiTheme="minorHAnsi" w:hAnsiTheme="minorHAnsi" w:cstheme="minorHAnsi"/>
          <w:sz w:val="22"/>
          <w:szCs w:val="22"/>
          <w:lang w:val="en"/>
        </w:rPr>
        <w:lastRenderedPageBreak/>
        <w:t>It will focus on four key questions:</w:t>
      </w:r>
    </w:p>
    <w:p w14:paraId="18634A97" w14:textId="5EBD26DF" w:rsidR="004122EE" w:rsidRPr="004122EE" w:rsidRDefault="004122EE" w:rsidP="009C383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4122EE">
        <w:rPr>
          <w:rFonts w:asciiTheme="minorHAnsi" w:hAnsiTheme="minorHAnsi" w:cstheme="minorHAnsi"/>
          <w:sz w:val="22"/>
          <w:szCs w:val="22"/>
          <w:lang w:val="en"/>
        </w:rPr>
        <w:t>How we ensure that tertiary education is accessible to everyone, from every background.</w:t>
      </w:r>
    </w:p>
    <w:p w14:paraId="34313210" w14:textId="77777777" w:rsidR="004122EE" w:rsidRPr="004122EE" w:rsidRDefault="004122EE" w:rsidP="009C3835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"/>
        </w:rPr>
      </w:pPr>
      <w:r w:rsidRPr="004122EE">
        <w:rPr>
          <w:rFonts w:asciiTheme="minorHAnsi" w:hAnsiTheme="minorHAnsi" w:cstheme="minorHAnsi"/>
          <w:sz w:val="22"/>
          <w:szCs w:val="22"/>
          <w:lang w:val="en"/>
        </w:rPr>
        <w:t>How our funding system provides value for money, both for students and taxpayers.</w:t>
      </w:r>
    </w:p>
    <w:p w14:paraId="5E5A53EC" w14:textId="77777777" w:rsidR="004122EE" w:rsidRPr="004122EE" w:rsidRDefault="004122EE" w:rsidP="009C3835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"/>
        </w:rPr>
      </w:pPr>
      <w:r w:rsidRPr="004122EE">
        <w:rPr>
          <w:rFonts w:asciiTheme="minorHAnsi" w:hAnsiTheme="minorHAnsi" w:cstheme="minorHAnsi"/>
          <w:sz w:val="22"/>
          <w:szCs w:val="22"/>
          <w:lang w:val="en"/>
        </w:rPr>
        <w:t xml:space="preserve">How we </w:t>
      </w:r>
      <w:proofErr w:type="spellStart"/>
      <w:r w:rsidRPr="004122EE">
        <w:rPr>
          <w:rFonts w:asciiTheme="minorHAnsi" w:hAnsiTheme="minorHAnsi" w:cstheme="minorHAnsi"/>
          <w:sz w:val="22"/>
          <w:szCs w:val="22"/>
          <w:lang w:val="en"/>
        </w:rPr>
        <w:t>incentivise</w:t>
      </w:r>
      <w:proofErr w:type="spellEnd"/>
      <w:r w:rsidRPr="004122EE">
        <w:rPr>
          <w:rFonts w:asciiTheme="minorHAnsi" w:hAnsiTheme="minorHAnsi" w:cstheme="minorHAnsi"/>
          <w:sz w:val="22"/>
          <w:szCs w:val="22"/>
          <w:lang w:val="en"/>
        </w:rPr>
        <w:t xml:space="preserve"> choice and competition right across the sector.</w:t>
      </w:r>
    </w:p>
    <w:p w14:paraId="4A5262D8" w14:textId="676D3A06" w:rsidR="004122EE" w:rsidRPr="004122EE" w:rsidRDefault="004122EE" w:rsidP="009C3835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"/>
        </w:rPr>
      </w:pPr>
      <w:r w:rsidRPr="004122EE">
        <w:rPr>
          <w:rFonts w:asciiTheme="minorHAnsi" w:hAnsiTheme="minorHAnsi" w:cstheme="minorHAnsi"/>
          <w:sz w:val="22"/>
          <w:szCs w:val="22"/>
          <w:lang w:val="en"/>
        </w:rPr>
        <w:t>How we deliver the skills that we need as a country.</w:t>
      </w:r>
    </w:p>
    <w:p w14:paraId="55A6D7B4" w14:textId="37CC0858" w:rsidR="004122EE" w:rsidRPr="004122EE" w:rsidRDefault="004122EE" w:rsidP="004122EE">
      <w:pPr>
        <w:pStyle w:val="NormalWeb"/>
        <w:rPr>
          <w:rFonts w:asciiTheme="minorHAnsi" w:hAnsiTheme="minorHAnsi" w:cstheme="minorHAnsi"/>
          <w:sz w:val="22"/>
          <w:szCs w:val="22"/>
          <w:lang w:val="en"/>
        </w:rPr>
      </w:pPr>
      <w:r w:rsidRPr="004122EE">
        <w:rPr>
          <w:rFonts w:asciiTheme="minorHAnsi" w:hAnsiTheme="minorHAnsi" w:cstheme="minorHAnsi"/>
          <w:sz w:val="22"/>
          <w:szCs w:val="22"/>
          <w:lang w:val="en"/>
        </w:rPr>
        <w:t>This is a review which, for the first time, looks at the whole post-18 education sector in the round</w:t>
      </w:r>
      <w:r w:rsidR="009C3835">
        <w:rPr>
          <w:rFonts w:asciiTheme="minorHAnsi" w:hAnsiTheme="minorHAnsi" w:cstheme="minorHAnsi"/>
          <w:sz w:val="22"/>
          <w:szCs w:val="22"/>
          <w:lang w:val="en"/>
        </w:rPr>
        <w:t>.</w:t>
      </w:r>
      <w:r w:rsidRPr="004122EE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14:paraId="54171E66" w14:textId="74C5EDEE" w:rsidR="00686FA5" w:rsidRPr="004122EE" w:rsidRDefault="004122EE" w:rsidP="004122EE">
      <w:pPr>
        <w:pStyle w:val="NormalWeb"/>
        <w:rPr>
          <w:rFonts w:asciiTheme="minorHAnsi" w:hAnsiTheme="minorHAnsi" w:cstheme="minorHAnsi"/>
          <w:sz w:val="22"/>
          <w:szCs w:val="22"/>
          <w:lang w:val="en"/>
        </w:rPr>
      </w:pPr>
      <w:r w:rsidRPr="004122EE">
        <w:rPr>
          <w:rFonts w:asciiTheme="minorHAnsi" w:hAnsiTheme="minorHAnsi" w:cstheme="minorHAnsi"/>
          <w:sz w:val="22"/>
          <w:szCs w:val="22"/>
          <w:lang w:val="en"/>
        </w:rPr>
        <w:t xml:space="preserve">Universities – many of which provide technical as well as academic courses – will be considered alongside </w:t>
      </w:r>
      <w:bookmarkStart w:id="0" w:name="_GoBack"/>
      <w:bookmarkEnd w:id="0"/>
      <w:r w:rsidRPr="004122EE">
        <w:rPr>
          <w:rFonts w:asciiTheme="minorHAnsi" w:hAnsiTheme="minorHAnsi" w:cstheme="minorHAnsi"/>
          <w:sz w:val="22"/>
          <w:szCs w:val="22"/>
          <w:lang w:val="en"/>
        </w:rPr>
        <w:t>colleges, Institutes of Technology and apprenticeship providers.</w:t>
      </w:r>
    </w:p>
    <w:p w14:paraId="312A97EF" w14:textId="77777777" w:rsidR="00686FA5" w:rsidRDefault="00686FA5" w:rsidP="00C212EE">
      <w:pPr>
        <w:rPr>
          <w:rFonts w:eastAsia="Times New Roman"/>
          <w:b/>
        </w:rPr>
      </w:pPr>
    </w:p>
    <w:p w14:paraId="5ED361A9" w14:textId="77777777" w:rsidR="00A8575C" w:rsidRDefault="00A8575C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65BECD7" w14:textId="0B267E99" w:rsidR="00F6496A" w:rsidRPr="001F2273" w:rsidRDefault="00276710" w:rsidP="00F6496A">
      <w:pPr>
        <w:spacing w:after="160" w:line="259" w:lineRule="auto"/>
        <w:rPr>
          <w:b/>
        </w:rPr>
      </w:pPr>
      <w:r w:rsidRPr="000C4A80">
        <w:rPr>
          <w:b/>
        </w:rPr>
        <w:lastRenderedPageBreak/>
        <w:t>CHESHIRE AND WARRINGTON LEP</w:t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  <w:t>A</w:t>
      </w:r>
      <w:r w:rsidR="00F6496A" w:rsidRPr="001F2273">
        <w:rPr>
          <w:b/>
        </w:rPr>
        <w:t xml:space="preserve">nnex A </w:t>
      </w:r>
    </w:p>
    <w:p w14:paraId="6F99EEE9" w14:textId="5EE0FC5C" w:rsidR="00276710" w:rsidRDefault="00276710" w:rsidP="00276710">
      <w:r>
        <w:rPr>
          <w:b/>
        </w:rPr>
        <w:t xml:space="preserve">EMPLOYERS SKILLS AND EDUCATION BOARD </w:t>
      </w:r>
      <w:r w:rsidRPr="000C4A80">
        <w:rPr>
          <w:b/>
        </w:rPr>
        <w:t xml:space="preserve">MEETING ON </w:t>
      </w:r>
      <w:r w:rsidR="002A46CE">
        <w:rPr>
          <w:b/>
        </w:rPr>
        <w:t xml:space="preserve">30 APRIL </w:t>
      </w:r>
      <w:r>
        <w:rPr>
          <w:b/>
        </w:rPr>
        <w:t>201</w:t>
      </w:r>
      <w:r w:rsidR="002A46CE">
        <w:rPr>
          <w:b/>
        </w:rPr>
        <w:t>8</w:t>
      </w:r>
      <w:r w:rsidRPr="000C4A80">
        <w:rPr>
          <w:b/>
        </w:rPr>
        <w:t xml:space="preserve"> </w:t>
      </w:r>
    </w:p>
    <w:p w14:paraId="7F6F55AE" w14:textId="77777777" w:rsidR="00276710" w:rsidRDefault="00276710" w:rsidP="000C4A80"/>
    <w:p w14:paraId="6D36E9EC" w14:textId="77777777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>
        <w:t>are expected to attend the meeting:</w:t>
      </w:r>
    </w:p>
    <w:p w14:paraId="6EB8EA5C" w14:textId="77777777" w:rsidR="0082593C" w:rsidRPr="009E48FD" w:rsidRDefault="0082593C" w:rsidP="00F332F6">
      <w:pPr>
        <w:pStyle w:val="ListParagraph"/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 </w:t>
      </w:r>
    </w:p>
    <w:p w14:paraId="739A8A27" w14:textId="77777777" w:rsidR="00A8575C" w:rsidRDefault="00A8575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Clare Hayward </w:t>
      </w:r>
    </w:p>
    <w:p w14:paraId="0AB2FB59" w14:textId="61F1C12D" w:rsidR="00A8575C" w:rsidRDefault="002A46CE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Julia Teale (Bentley Motors)</w:t>
      </w:r>
    </w:p>
    <w:p w14:paraId="4B996113" w14:textId="2B0564E9" w:rsidR="00A8575C" w:rsidRDefault="00A8575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proofErr w:type="spellStart"/>
      <w:r>
        <w:rPr>
          <w:rFonts w:cstheme="minorHAnsi"/>
        </w:rPr>
        <w:t>Meredydd</w:t>
      </w:r>
      <w:proofErr w:type="spellEnd"/>
      <w:r>
        <w:rPr>
          <w:rFonts w:cstheme="minorHAnsi"/>
        </w:rPr>
        <w:t xml:space="preserve"> David</w:t>
      </w:r>
      <w:r w:rsidR="002A46CE">
        <w:rPr>
          <w:rFonts w:cstheme="minorHAnsi"/>
        </w:rPr>
        <w:t xml:space="preserve"> (</w:t>
      </w:r>
      <w:proofErr w:type="spellStart"/>
      <w:r w:rsidR="002A46CE">
        <w:rPr>
          <w:rFonts w:cstheme="minorHAnsi"/>
        </w:rPr>
        <w:t>Reaseheath</w:t>
      </w:r>
      <w:proofErr w:type="spellEnd"/>
      <w:r w:rsidR="002A46CE">
        <w:rPr>
          <w:rFonts w:cstheme="minorHAnsi"/>
        </w:rPr>
        <w:t xml:space="preserve"> College)</w:t>
      </w:r>
    </w:p>
    <w:p w14:paraId="4703AD5A" w14:textId="77777777" w:rsidR="00F332F6" w:rsidRPr="009E48FD" w:rsidRDefault="00F332F6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Taylor (Taylor Business Park)</w:t>
      </w:r>
    </w:p>
    <w:p w14:paraId="731E3F1E" w14:textId="73115CA5" w:rsidR="0082593C" w:rsidRPr="009E48FD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Neil Warren (</w:t>
      </w:r>
      <w:proofErr w:type="spellStart"/>
      <w:r w:rsidRPr="009E48FD">
        <w:rPr>
          <w:rFonts w:cstheme="minorHAnsi"/>
        </w:rPr>
        <w:t>Jungheinrich</w:t>
      </w:r>
      <w:proofErr w:type="spellEnd"/>
      <w:r w:rsidRPr="009E48FD">
        <w:rPr>
          <w:rFonts w:cstheme="minorHAnsi"/>
        </w:rPr>
        <w:t>)</w:t>
      </w:r>
    </w:p>
    <w:p w14:paraId="6A68518A" w14:textId="77777777" w:rsidR="00F332F6" w:rsidRDefault="00F332F6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Dame Pat Bacon (Health Sector)</w:t>
      </w:r>
      <w:r w:rsidRPr="00F332F6">
        <w:rPr>
          <w:rFonts w:cstheme="minorHAnsi"/>
        </w:rPr>
        <w:t xml:space="preserve"> </w:t>
      </w:r>
    </w:p>
    <w:p w14:paraId="72D91B31" w14:textId="36003B4B" w:rsidR="0082593C" w:rsidRPr="009E48FD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Colman (South Cheshire C</w:t>
      </w:r>
      <w:r w:rsidR="00F46566">
        <w:rPr>
          <w:rFonts w:cstheme="minorHAnsi"/>
        </w:rPr>
        <w:t>hamber</w:t>
      </w:r>
      <w:r w:rsidRPr="009E48FD">
        <w:rPr>
          <w:rFonts w:cstheme="minorHAnsi"/>
        </w:rPr>
        <w:t>)</w:t>
      </w:r>
    </w:p>
    <w:p w14:paraId="0DF50D15" w14:textId="77777777" w:rsidR="0082593C" w:rsidRPr="009E48FD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Fraser Kearney </w:t>
      </w:r>
      <w:r w:rsidRPr="009E48FD">
        <w:rPr>
          <w:rFonts w:cstheme="minorHAnsi"/>
        </w:rPr>
        <w:t>(Cheshire and Warrington Growth Hub)</w:t>
      </w:r>
    </w:p>
    <w:p w14:paraId="0D038FDC" w14:textId="77777777" w:rsidR="0082593C" w:rsidRPr="009E48FD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Jim Carroll (Mobica)</w:t>
      </w:r>
    </w:p>
    <w:p w14:paraId="5CB2AB5C" w14:textId="77777777" w:rsidR="00A646E1" w:rsidRPr="009E48FD" w:rsidRDefault="00A646E1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Jenny Clucas (Cogent)</w:t>
      </w:r>
    </w:p>
    <w:p w14:paraId="4A5A5F19" w14:textId="76DAC50B" w:rsidR="00A8575C" w:rsidRDefault="00A8575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Carol Parkes (Lex </w:t>
      </w:r>
      <w:proofErr w:type="spellStart"/>
      <w:r>
        <w:rPr>
          <w:rFonts w:cstheme="minorHAnsi"/>
        </w:rPr>
        <w:t>Autoleasing</w:t>
      </w:r>
      <w:proofErr w:type="spellEnd"/>
      <w:r w:rsidRPr="009E48FD">
        <w:rPr>
          <w:rFonts w:cstheme="minorHAnsi"/>
        </w:rPr>
        <w:t>/Lloyds Banking Group)</w:t>
      </w:r>
    </w:p>
    <w:p w14:paraId="07FF1EFF" w14:textId="7C756939" w:rsidR="00A8575C" w:rsidRDefault="00A8575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Margaret Cheshire (Essar Oils)</w:t>
      </w:r>
    </w:p>
    <w:p w14:paraId="4094BFE7" w14:textId="77777777" w:rsidR="002A46CE" w:rsidRPr="009E48FD" w:rsidRDefault="002A46CE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James Richards (Network Rail)</w:t>
      </w:r>
    </w:p>
    <w:p w14:paraId="365434CF" w14:textId="77777777" w:rsidR="0082593C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Phil Atkinson (Daresbury)</w:t>
      </w:r>
    </w:p>
    <w:p w14:paraId="4BEA5227" w14:textId="77777777" w:rsidR="00A8575C" w:rsidRPr="009E48FD" w:rsidRDefault="00A8575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Mark Livesey (LEP)</w:t>
      </w:r>
    </w:p>
    <w:p w14:paraId="577AB83F" w14:textId="39D9A1FC" w:rsidR="0082593C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Pat Jackson</w:t>
      </w:r>
      <w:r w:rsidR="00A8575C">
        <w:rPr>
          <w:rFonts w:cstheme="minorHAnsi"/>
        </w:rPr>
        <w:t xml:space="preserve"> (LEP)</w:t>
      </w:r>
    </w:p>
    <w:p w14:paraId="6D280A0D" w14:textId="33F16A3E" w:rsidR="00A8575C" w:rsidRDefault="00A8575C" w:rsidP="00A8575C">
      <w:pPr>
        <w:spacing w:line="276" w:lineRule="auto"/>
        <w:rPr>
          <w:rFonts w:cstheme="minorHAnsi"/>
        </w:rPr>
      </w:pPr>
    </w:p>
    <w:p w14:paraId="33D8D807" w14:textId="2493B4DF" w:rsidR="002A46CE" w:rsidRDefault="00CB6AD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2A46CE">
        <w:rPr>
          <w:rFonts w:cstheme="minorHAnsi"/>
        </w:rPr>
        <w:t>David Brennan (Advisor to LEP)</w:t>
      </w:r>
    </w:p>
    <w:p w14:paraId="518EA554" w14:textId="0DCB0C03" w:rsidR="00814FAA" w:rsidRPr="002A46CE" w:rsidRDefault="00814FAA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Matthew Smith (Cheshire West and Chester Council)</w:t>
      </w:r>
    </w:p>
    <w:p w14:paraId="5B171C03" w14:textId="77777777" w:rsidR="00CF1833" w:rsidRPr="00CF1833" w:rsidRDefault="00CF1833" w:rsidP="00CF1833">
      <w:pPr>
        <w:spacing w:line="276" w:lineRule="auto"/>
        <w:rPr>
          <w:rFonts w:cstheme="minorHAnsi"/>
        </w:rPr>
      </w:pPr>
    </w:p>
    <w:p w14:paraId="3EA47A28" w14:textId="77777777" w:rsidR="00CF1833" w:rsidRPr="00CF1833" w:rsidRDefault="00CF1833" w:rsidP="00CF1833">
      <w:pPr>
        <w:spacing w:line="276" w:lineRule="auto"/>
        <w:ind w:left="360"/>
        <w:rPr>
          <w:rFonts w:cstheme="minorHAnsi"/>
          <w:b/>
        </w:rPr>
      </w:pPr>
      <w:r w:rsidRPr="00CF1833">
        <w:rPr>
          <w:rFonts w:cstheme="minorHAnsi"/>
          <w:b/>
        </w:rPr>
        <w:t xml:space="preserve">Apologies </w:t>
      </w:r>
    </w:p>
    <w:p w14:paraId="59B9C2C0" w14:textId="7DB5B317" w:rsidR="00CF1833" w:rsidRDefault="00CF1833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Nicola Merriman (National Skills Academy Nuclear)</w:t>
      </w:r>
    </w:p>
    <w:p w14:paraId="6ADB5464" w14:textId="45DD6FA0" w:rsidR="00CF1833" w:rsidRPr="00A646E1" w:rsidRDefault="00CF1833" w:rsidP="00F46566">
      <w:pPr>
        <w:pStyle w:val="ListParagraph"/>
        <w:spacing w:line="276" w:lineRule="auto"/>
        <w:rPr>
          <w:rFonts w:cstheme="minorHAnsi"/>
        </w:rPr>
      </w:pPr>
    </w:p>
    <w:sectPr w:rsidR="00CF1833" w:rsidRPr="00A646E1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0B16"/>
    <w:multiLevelType w:val="hybridMultilevel"/>
    <w:tmpl w:val="F4EE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2775"/>
    <w:multiLevelType w:val="hybridMultilevel"/>
    <w:tmpl w:val="EC9C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13ED5"/>
    <w:multiLevelType w:val="hybridMultilevel"/>
    <w:tmpl w:val="77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80"/>
    <w:rsid w:val="000029B0"/>
    <w:rsid w:val="00006B2A"/>
    <w:rsid w:val="00016E68"/>
    <w:rsid w:val="00031CE9"/>
    <w:rsid w:val="0004297A"/>
    <w:rsid w:val="00053661"/>
    <w:rsid w:val="00053CA1"/>
    <w:rsid w:val="00077DF2"/>
    <w:rsid w:val="000846B3"/>
    <w:rsid w:val="000C4A80"/>
    <w:rsid w:val="000E1EA2"/>
    <w:rsid w:val="000F1844"/>
    <w:rsid w:val="000F414E"/>
    <w:rsid w:val="0010290D"/>
    <w:rsid w:val="00106FC1"/>
    <w:rsid w:val="00121ECB"/>
    <w:rsid w:val="00137BD6"/>
    <w:rsid w:val="001629D6"/>
    <w:rsid w:val="001765D5"/>
    <w:rsid w:val="00191F82"/>
    <w:rsid w:val="001A4779"/>
    <w:rsid w:val="001F2273"/>
    <w:rsid w:val="001F36B6"/>
    <w:rsid w:val="002164BA"/>
    <w:rsid w:val="0022350B"/>
    <w:rsid w:val="00232C06"/>
    <w:rsid w:val="00232DAA"/>
    <w:rsid w:val="0027467F"/>
    <w:rsid w:val="00276710"/>
    <w:rsid w:val="00283F44"/>
    <w:rsid w:val="002A46CE"/>
    <w:rsid w:val="002A7345"/>
    <w:rsid w:val="002B3582"/>
    <w:rsid w:val="002D6B43"/>
    <w:rsid w:val="002D74F5"/>
    <w:rsid w:val="00313D10"/>
    <w:rsid w:val="003324D2"/>
    <w:rsid w:val="00341167"/>
    <w:rsid w:val="00362964"/>
    <w:rsid w:val="003654B0"/>
    <w:rsid w:val="003A065C"/>
    <w:rsid w:val="003C31B3"/>
    <w:rsid w:val="003D0045"/>
    <w:rsid w:val="003E2714"/>
    <w:rsid w:val="004122EE"/>
    <w:rsid w:val="0041659C"/>
    <w:rsid w:val="004179D2"/>
    <w:rsid w:val="004230F0"/>
    <w:rsid w:val="0042421B"/>
    <w:rsid w:val="004363AC"/>
    <w:rsid w:val="004368DD"/>
    <w:rsid w:val="00444F73"/>
    <w:rsid w:val="00445393"/>
    <w:rsid w:val="004B0DE6"/>
    <w:rsid w:val="004C7C56"/>
    <w:rsid w:val="004D163A"/>
    <w:rsid w:val="004F0D86"/>
    <w:rsid w:val="0052286F"/>
    <w:rsid w:val="00561AF1"/>
    <w:rsid w:val="0058623E"/>
    <w:rsid w:val="005A1207"/>
    <w:rsid w:val="005D34FA"/>
    <w:rsid w:val="005E4E0F"/>
    <w:rsid w:val="006121A3"/>
    <w:rsid w:val="00613322"/>
    <w:rsid w:val="00633BEF"/>
    <w:rsid w:val="0064392D"/>
    <w:rsid w:val="00670C4F"/>
    <w:rsid w:val="00672495"/>
    <w:rsid w:val="006747C2"/>
    <w:rsid w:val="00686FA5"/>
    <w:rsid w:val="006A29E1"/>
    <w:rsid w:val="006C6CD2"/>
    <w:rsid w:val="007235DF"/>
    <w:rsid w:val="00724DA6"/>
    <w:rsid w:val="0072661D"/>
    <w:rsid w:val="00760F98"/>
    <w:rsid w:val="00786147"/>
    <w:rsid w:val="007C1270"/>
    <w:rsid w:val="007E05A9"/>
    <w:rsid w:val="007E08E1"/>
    <w:rsid w:val="007E2314"/>
    <w:rsid w:val="008005F9"/>
    <w:rsid w:val="00814FAA"/>
    <w:rsid w:val="00822846"/>
    <w:rsid w:val="0082593C"/>
    <w:rsid w:val="00862BE2"/>
    <w:rsid w:val="00877B16"/>
    <w:rsid w:val="008B7171"/>
    <w:rsid w:val="00903B17"/>
    <w:rsid w:val="00904361"/>
    <w:rsid w:val="009241FA"/>
    <w:rsid w:val="0094705C"/>
    <w:rsid w:val="009556FC"/>
    <w:rsid w:val="009B0D6B"/>
    <w:rsid w:val="009C3835"/>
    <w:rsid w:val="009D398B"/>
    <w:rsid w:val="00A16710"/>
    <w:rsid w:val="00A24948"/>
    <w:rsid w:val="00A25A98"/>
    <w:rsid w:val="00A605D6"/>
    <w:rsid w:val="00A646E1"/>
    <w:rsid w:val="00A8378C"/>
    <w:rsid w:val="00A854EC"/>
    <w:rsid w:val="00A8575C"/>
    <w:rsid w:val="00AB0E7C"/>
    <w:rsid w:val="00AC2BD5"/>
    <w:rsid w:val="00AD2A71"/>
    <w:rsid w:val="00AD604B"/>
    <w:rsid w:val="00AD799C"/>
    <w:rsid w:val="00AE44C6"/>
    <w:rsid w:val="00B16F68"/>
    <w:rsid w:val="00B24490"/>
    <w:rsid w:val="00B24B40"/>
    <w:rsid w:val="00B622EF"/>
    <w:rsid w:val="00B65E5B"/>
    <w:rsid w:val="00B671CE"/>
    <w:rsid w:val="00B9254D"/>
    <w:rsid w:val="00BC4D57"/>
    <w:rsid w:val="00BD206A"/>
    <w:rsid w:val="00C06533"/>
    <w:rsid w:val="00C15F4F"/>
    <w:rsid w:val="00C212EE"/>
    <w:rsid w:val="00CB14FE"/>
    <w:rsid w:val="00CB68A8"/>
    <w:rsid w:val="00CB6ADD"/>
    <w:rsid w:val="00CF1833"/>
    <w:rsid w:val="00CF24CB"/>
    <w:rsid w:val="00CF42EF"/>
    <w:rsid w:val="00D0719D"/>
    <w:rsid w:val="00D15A6F"/>
    <w:rsid w:val="00D35EBE"/>
    <w:rsid w:val="00D40D56"/>
    <w:rsid w:val="00D51D20"/>
    <w:rsid w:val="00D656C1"/>
    <w:rsid w:val="00D70F53"/>
    <w:rsid w:val="00DA76D1"/>
    <w:rsid w:val="00DC5AE5"/>
    <w:rsid w:val="00DE2853"/>
    <w:rsid w:val="00E001A9"/>
    <w:rsid w:val="00E03562"/>
    <w:rsid w:val="00E31BA9"/>
    <w:rsid w:val="00E83BC8"/>
    <w:rsid w:val="00F332F6"/>
    <w:rsid w:val="00F46566"/>
    <w:rsid w:val="00F6496A"/>
    <w:rsid w:val="00FA3074"/>
    <w:rsid w:val="00FC2D13"/>
    <w:rsid w:val="00F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chartTrackingRefBased/>
  <w15:docId w15:val="{1469E795-C481-4649-80E2-57560B2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Jackson</dc:creator>
  <cp:keywords/>
  <dc:description/>
  <cp:lastModifiedBy>Pat Jackson</cp:lastModifiedBy>
  <cp:revision>2</cp:revision>
  <cp:lastPrinted>2017-06-06T14:17:00Z</cp:lastPrinted>
  <dcterms:created xsi:type="dcterms:W3CDTF">2018-04-24T21:52:00Z</dcterms:created>
  <dcterms:modified xsi:type="dcterms:W3CDTF">2018-04-24T21:52:00Z</dcterms:modified>
</cp:coreProperties>
</file>