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BB1F8" w14:textId="0D47FFCB" w:rsidR="005C4475" w:rsidRPr="00B71F74" w:rsidRDefault="005C4475">
      <w:pPr>
        <w:rPr>
          <w:b/>
          <w:sz w:val="28"/>
        </w:rPr>
      </w:pPr>
      <w:r w:rsidRPr="00B71F74">
        <w:rPr>
          <w:b/>
          <w:sz w:val="28"/>
        </w:rPr>
        <w:t>LEP STRATEGY COMMITTEE</w:t>
      </w:r>
      <w:r w:rsidR="00DE7038">
        <w:rPr>
          <w:b/>
          <w:sz w:val="28"/>
        </w:rPr>
        <w:t xml:space="preserve"> – AGENDA ITEM </w:t>
      </w:r>
      <w:r w:rsidR="00671244">
        <w:rPr>
          <w:b/>
          <w:sz w:val="28"/>
        </w:rPr>
        <w:t>6</w:t>
      </w:r>
    </w:p>
    <w:p w14:paraId="13476158" w14:textId="337C7CE4" w:rsidR="005C4475" w:rsidRDefault="005C4475" w:rsidP="0029458B">
      <w:pPr>
        <w:spacing w:after="0" w:line="360" w:lineRule="auto"/>
      </w:pPr>
      <w:r>
        <w:t>Subject:</w:t>
      </w:r>
      <w:r>
        <w:tab/>
      </w:r>
      <w:r>
        <w:tab/>
      </w:r>
      <w:r w:rsidR="0083687A">
        <w:t>Local Industrial Strategy</w:t>
      </w:r>
    </w:p>
    <w:p w14:paraId="346E3653" w14:textId="6C3C086D" w:rsidR="005C4475" w:rsidRDefault="005C4475" w:rsidP="0029458B">
      <w:pPr>
        <w:spacing w:after="0" w:line="360" w:lineRule="auto"/>
      </w:pPr>
      <w:r>
        <w:t>Author:</w:t>
      </w:r>
      <w:r>
        <w:tab/>
      </w:r>
      <w:r>
        <w:tab/>
        <w:t>Andy Hulm</w:t>
      </w:r>
      <w:r w:rsidR="003740AD">
        <w:t>e</w:t>
      </w:r>
    </w:p>
    <w:p w14:paraId="0326E154" w14:textId="77777777" w:rsidR="005C4475" w:rsidRDefault="005C4475" w:rsidP="0029458B">
      <w:pPr>
        <w:spacing w:after="0" w:line="360" w:lineRule="auto"/>
      </w:pPr>
      <w:r>
        <w:t>Sponsor:</w:t>
      </w:r>
      <w:r>
        <w:tab/>
        <w:t>Philip Cox</w:t>
      </w:r>
    </w:p>
    <w:p w14:paraId="059EF876" w14:textId="4B791C16" w:rsidR="005C4475" w:rsidRDefault="005C4475" w:rsidP="0029458B">
      <w:pPr>
        <w:pBdr>
          <w:bottom w:val="single" w:sz="12" w:space="1" w:color="auto"/>
        </w:pBdr>
        <w:spacing w:after="0" w:line="360" w:lineRule="auto"/>
      </w:pPr>
      <w:r>
        <w:t>Meeting date:</w:t>
      </w:r>
      <w:r>
        <w:tab/>
      </w:r>
      <w:r w:rsidR="00C27F7F">
        <w:t xml:space="preserve">Friday </w:t>
      </w:r>
      <w:r w:rsidR="000D4BA9">
        <w:t>17</w:t>
      </w:r>
      <w:r w:rsidR="000D4BA9" w:rsidRPr="000D4BA9">
        <w:rPr>
          <w:vertAlign w:val="superscript"/>
        </w:rPr>
        <w:t>th</w:t>
      </w:r>
      <w:r w:rsidR="000D4BA9">
        <w:t xml:space="preserve"> May</w:t>
      </w:r>
      <w:r w:rsidR="00C27F7F">
        <w:t xml:space="preserve"> 2019</w:t>
      </w:r>
    </w:p>
    <w:p w14:paraId="3EAE690A" w14:textId="77777777" w:rsidR="0029458B" w:rsidRDefault="0029458B" w:rsidP="0029458B">
      <w:pPr>
        <w:spacing w:after="0" w:line="360" w:lineRule="auto"/>
      </w:pPr>
    </w:p>
    <w:p w14:paraId="44006882" w14:textId="77777777" w:rsidR="005C4475" w:rsidRPr="005C4475" w:rsidRDefault="005C4475">
      <w:pPr>
        <w:rPr>
          <w:b/>
        </w:rPr>
      </w:pPr>
      <w:r w:rsidRPr="005C4475">
        <w:rPr>
          <w:b/>
        </w:rPr>
        <w:t>Purpose</w:t>
      </w:r>
    </w:p>
    <w:p w14:paraId="5EB62382" w14:textId="349EFD4B" w:rsidR="007C5E10" w:rsidRDefault="005C4475" w:rsidP="005C4475">
      <w:r>
        <w:t xml:space="preserve">To </w:t>
      </w:r>
      <w:r w:rsidR="00D45709">
        <w:t xml:space="preserve">update the Strategy Committee on progress with </w:t>
      </w:r>
      <w:r w:rsidR="00623D2D">
        <w:t xml:space="preserve">the </w:t>
      </w:r>
      <w:r w:rsidR="0083687A">
        <w:t xml:space="preserve">work to develop a Local Industrial Strategy for Cheshire and Warrington. </w:t>
      </w:r>
    </w:p>
    <w:p w14:paraId="0C7D1BBB" w14:textId="77777777" w:rsidR="005C4475" w:rsidRDefault="005C4475" w:rsidP="005C4475">
      <w:pPr>
        <w:rPr>
          <w:b/>
        </w:rPr>
      </w:pPr>
      <w:r w:rsidRPr="005C4475">
        <w:rPr>
          <w:b/>
        </w:rPr>
        <w:t>Recommendations</w:t>
      </w:r>
    </w:p>
    <w:p w14:paraId="369D7ED2" w14:textId="77777777" w:rsidR="004B5D6B" w:rsidRPr="004B5D6B" w:rsidRDefault="004B5D6B" w:rsidP="005C4475">
      <w:r>
        <w:t>The Strategy Committee is asked to</w:t>
      </w:r>
    </w:p>
    <w:p w14:paraId="5317065F" w14:textId="5267E6E9" w:rsidR="004B5D6B" w:rsidRDefault="004B5D6B" w:rsidP="005C4475">
      <w:pPr>
        <w:pStyle w:val="ListParagraph"/>
        <w:numPr>
          <w:ilvl w:val="0"/>
          <w:numId w:val="2"/>
        </w:numPr>
      </w:pPr>
      <w:r>
        <w:t>Note the content of the report</w:t>
      </w:r>
    </w:p>
    <w:p w14:paraId="7712491D" w14:textId="43B36BCB" w:rsidR="0083687A" w:rsidRDefault="0083687A" w:rsidP="005C4475">
      <w:pPr>
        <w:pStyle w:val="ListParagraph"/>
        <w:numPr>
          <w:ilvl w:val="0"/>
          <w:numId w:val="2"/>
        </w:numPr>
      </w:pPr>
      <w:r>
        <w:t>Note the work in train to develop the workstreams and content for the LIS</w:t>
      </w:r>
    </w:p>
    <w:p w14:paraId="553B13BA" w14:textId="3803385A" w:rsidR="0083687A" w:rsidRDefault="0083687A" w:rsidP="0083687A">
      <w:pPr>
        <w:pStyle w:val="ListParagraph"/>
        <w:numPr>
          <w:ilvl w:val="0"/>
          <w:numId w:val="2"/>
        </w:numPr>
      </w:pPr>
      <w:r>
        <w:t>Note the updated timescales for production of the LIS</w:t>
      </w:r>
    </w:p>
    <w:p w14:paraId="72AD8258" w14:textId="0C9F59B2" w:rsidR="006B5752" w:rsidRDefault="006B5752" w:rsidP="0083687A">
      <w:pPr>
        <w:pStyle w:val="ListParagraph"/>
        <w:ind w:left="360"/>
      </w:pPr>
    </w:p>
    <w:p w14:paraId="3500B714" w14:textId="2EB1D4CB" w:rsidR="0023131D" w:rsidRDefault="003827B2" w:rsidP="0083687A">
      <w:pPr>
        <w:rPr>
          <w:b/>
        </w:rPr>
      </w:pPr>
      <w:r w:rsidRPr="003827B2">
        <w:rPr>
          <w:b/>
        </w:rPr>
        <w:t>Discussion</w:t>
      </w:r>
    </w:p>
    <w:p w14:paraId="7F50D206" w14:textId="77777777" w:rsidR="002372FE" w:rsidRDefault="0083687A" w:rsidP="0083687A">
      <w:pPr>
        <w:pStyle w:val="ListParagraph"/>
        <w:numPr>
          <w:ilvl w:val="0"/>
          <w:numId w:val="13"/>
        </w:numPr>
      </w:pPr>
      <w:r>
        <w:t xml:space="preserve">Work is progressing at pace since the publication of our Evidence Base and Insight Summary document in March. Leads have been identified for all key workstreams </w:t>
      </w:r>
      <w:proofErr w:type="gramStart"/>
      <w:r>
        <w:t>with the exception of</w:t>
      </w:r>
      <w:proofErr w:type="gramEnd"/>
      <w:r>
        <w:t xml:space="preserve"> Logistics, </w:t>
      </w:r>
      <w:r w:rsidR="002372FE">
        <w:t xml:space="preserve">and a revised programme for development of the LIS is set out at </w:t>
      </w:r>
      <w:r w:rsidR="002372FE" w:rsidRPr="002372FE">
        <w:rPr>
          <w:b/>
        </w:rPr>
        <w:t>Appendix 6a.</w:t>
      </w:r>
      <w:r w:rsidR="002372FE">
        <w:t xml:space="preserve"> This would still see submission to HMG at the end of July.</w:t>
      </w:r>
    </w:p>
    <w:p w14:paraId="773D484F" w14:textId="423B7DAB" w:rsidR="0083687A" w:rsidRDefault="0083687A" w:rsidP="002372FE">
      <w:pPr>
        <w:pStyle w:val="ListParagraph"/>
        <w:ind w:left="360"/>
      </w:pPr>
      <w:r>
        <w:t xml:space="preserve"> </w:t>
      </w:r>
    </w:p>
    <w:p w14:paraId="307772E0" w14:textId="77777777" w:rsidR="00C6628D" w:rsidRPr="00BF4C22" w:rsidRDefault="00C6628D" w:rsidP="00C6628D">
      <w:pPr>
        <w:pStyle w:val="ListParagraph"/>
        <w:numPr>
          <w:ilvl w:val="0"/>
          <w:numId w:val="13"/>
        </w:numPr>
      </w:pPr>
      <w:r>
        <w:t xml:space="preserve">A separate update on the progress and development of our thinking for the key workstreams has been produced by our Consultants, Metro Dynamics, and this has been circulated as </w:t>
      </w:r>
      <w:r w:rsidRPr="00BF4C22">
        <w:rPr>
          <w:b/>
        </w:rPr>
        <w:t>Appendix 6b.</w:t>
      </w:r>
    </w:p>
    <w:p w14:paraId="717ECB19" w14:textId="77777777" w:rsidR="00C6628D" w:rsidRPr="00BF4C22" w:rsidRDefault="00C6628D" w:rsidP="00C6628D">
      <w:pPr>
        <w:pStyle w:val="ListParagraph"/>
        <w:ind w:left="360"/>
      </w:pPr>
    </w:p>
    <w:p w14:paraId="2842621D" w14:textId="77777777" w:rsidR="00C6628D" w:rsidRDefault="00C6628D" w:rsidP="00C6628D">
      <w:pPr>
        <w:pStyle w:val="ListParagraph"/>
        <w:numPr>
          <w:ilvl w:val="0"/>
          <w:numId w:val="13"/>
        </w:numPr>
      </w:pPr>
      <w:r>
        <w:t xml:space="preserve">A challenge session for </w:t>
      </w:r>
      <w:proofErr w:type="gramStart"/>
      <w:r>
        <w:t>a number of</w:t>
      </w:r>
      <w:proofErr w:type="gramEnd"/>
      <w:r>
        <w:t xml:space="preserve"> the workstreams has been set for 30</w:t>
      </w:r>
      <w:r w:rsidRPr="00BF4C22">
        <w:rPr>
          <w:vertAlign w:val="superscript"/>
        </w:rPr>
        <w:t>th</w:t>
      </w:r>
      <w:r>
        <w:t xml:space="preserve"> May with the LIS Steering Group. As part of the process each workstream is expected to develop a Policy Position Paper (see template attached as </w:t>
      </w:r>
      <w:r w:rsidRPr="00E24532">
        <w:rPr>
          <w:b/>
        </w:rPr>
        <w:t>Appendix 6c</w:t>
      </w:r>
      <w:r>
        <w:t>) which will aid our discussions with Government as well as provide structured input to the LIS itself.</w:t>
      </w:r>
    </w:p>
    <w:p w14:paraId="15BAB8E5" w14:textId="77777777" w:rsidR="00C6628D" w:rsidRDefault="00C6628D" w:rsidP="00C6628D">
      <w:pPr>
        <w:pStyle w:val="ListParagraph"/>
      </w:pPr>
    </w:p>
    <w:p w14:paraId="3753F22C" w14:textId="77777777" w:rsidR="00C6628D" w:rsidRDefault="00C6628D" w:rsidP="00C6628D">
      <w:pPr>
        <w:pStyle w:val="ListParagraph"/>
        <w:numPr>
          <w:ilvl w:val="0"/>
          <w:numId w:val="13"/>
        </w:numPr>
      </w:pPr>
      <w:r>
        <w:t>Subject to the outcome of the challenge session, we will be looking to set up initial discussions with relevant BEIS and other Departmental Policy Teams to get feedback on our emerging thinking and around any potential asks of Government. It is likely that early areas for discussion will be Energy and Clean Growth, Skills and Life Sciences.</w:t>
      </w:r>
    </w:p>
    <w:p w14:paraId="2A7E58AE" w14:textId="77777777" w:rsidR="00C6628D" w:rsidRDefault="00C6628D" w:rsidP="00C6628D">
      <w:pPr>
        <w:pStyle w:val="ListParagraph"/>
      </w:pPr>
    </w:p>
    <w:p w14:paraId="4C1CC4C1" w14:textId="77777777" w:rsidR="00C6628D" w:rsidRPr="00BF4C22" w:rsidRDefault="00C6628D" w:rsidP="00C6628D">
      <w:pPr>
        <w:rPr>
          <w:b/>
        </w:rPr>
      </w:pPr>
      <w:r w:rsidRPr="00BF4C22">
        <w:rPr>
          <w:b/>
        </w:rPr>
        <w:t>Expert Panel</w:t>
      </w:r>
    </w:p>
    <w:p w14:paraId="06B50D23" w14:textId="77777777" w:rsidR="00C6628D" w:rsidRDefault="00C6628D" w:rsidP="00C6628D">
      <w:pPr>
        <w:pStyle w:val="ListParagraph"/>
        <w:numPr>
          <w:ilvl w:val="0"/>
          <w:numId w:val="13"/>
        </w:numPr>
      </w:pPr>
      <w:r>
        <w:t>The second formal meeting of the LIS Expert Panel took place on 4</w:t>
      </w:r>
      <w:r w:rsidRPr="00BF4C22">
        <w:rPr>
          <w:vertAlign w:val="superscript"/>
        </w:rPr>
        <w:t>th</w:t>
      </w:r>
      <w:r>
        <w:t xml:space="preserve"> April in Manchester. Four out of the five Panel Members were present, and a separate briefing has been arranged for the </w:t>
      </w:r>
      <w:r>
        <w:lastRenderedPageBreak/>
        <w:t>fifth (Steve Gooding, Director of the RAC Foundation) on 21</w:t>
      </w:r>
      <w:r w:rsidRPr="00BF4C22">
        <w:rPr>
          <w:vertAlign w:val="superscript"/>
        </w:rPr>
        <w:t>st</w:t>
      </w:r>
      <w:r>
        <w:t xml:space="preserve"> May, ahead of the third and potentially final meeting of the Panel at the end of June. </w:t>
      </w:r>
    </w:p>
    <w:p w14:paraId="6AC5B634" w14:textId="77777777" w:rsidR="00C6628D" w:rsidRDefault="00C6628D" w:rsidP="00C6628D">
      <w:pPr>
        <w:pStyle w:val="ListParagraph"/>
        <w:ind w:left="360"/>
      </w:pPr>
    </w:p>
    <w:p w14:paraId="3DEBD576" w14:textId="77777777" w:rsidR="00C6628D" w:rsidRDefault="00C6628D" w:rsidP="00C6628D">
      <w:pPr>
        <w:pStyle w:val="ListParagraph"/>
        <w:numPr>
          <w:ilvl w:val="0"/>
          <w:numId w:val="13"/>
        </w:numPr>
      </w:pPr>
      <w:r>
        <w:t xml:space="preserve">So far, the input provided by the Expert Panel has been incredibly helpful with a number of points of constructive challenge and also a desire to ensure thinking progresses with pace and is joined up – not just across our own workstreams but picking up potential linkages with other LEP areas. </w:t>
      </w:r>
    </w:p>
    <w:p w14:paraId="1B68F15A" w14:textId="77777777" w:rsidR="00C6628D" w:rsidRDefault="00C6628D" w:rsidP="00C6628D">
      <w:pPr>
        <w:pStyle w:val="ListParagraph"/>
      </w:pPr>
    </w:p>
    <w:p w14:paraId="23FFC93D" w14:textId="77777777" w:rsidR="00C6628D" w:rsidRPr="00E24532" w:rsidRDefault="00C6628D" w:rsidP="00C6628D">
      <w:pPr>
        <w:rPr>
          <w:b/>
        </w:rPr>
      </w:pPr>
      <w:r w:rsidRPr="00E24532">
        <w:rPr>
          <w:b/>
        </w:rPr>
        <w:t>Stakeholder Engagement</w:t>
      </w:r>
    </w:p>
    <w:p w14:paraId="26D7DDD6" w14:textId="77777777" w:rsidR="00C6628D" w:rsidRDefault="00C6628D" w:rsidP="00C6628D">
      <w:pPr>
        <w:pStyle w:val="ListParagraph"/>
        <w:numPr>
          <w:ilvl w:val="0"/>
          <w:numId w:val="13"/>
        </w:numPr>
      </w:pPr>
      <w:r>
        <w:t>In getting to this stage of the LIS process we have undertaken around 25 engagement events reaching in excess of 400 businesses and other stakeholder, and work is underway to synthesise and analyse the raft of thoughts and comments captured across the various sessions.</w:t>
      </w:r>
    </w:p>
    <w:p w14:paraId="426628D1" w14:textId="77777777" w:rsidR="00C6628D" w:rsidRDefault="00C6628D" w:rsidP="00C6628D">
      <w:pPr>
        <w:pStyle w:val="ListParagraph"/>
        <w:ind w:left="360"/>
      </w:pPr>
    </w:p>
    <w:p w14:paraId="6438BE1A" w14:textId="77777777" w:rsidR="00C6628D" w:rsidRDefault="00C6628D" w:rsidP="00C6628D">
      <w:pPr>
        <w:pStyle w:val="ListParagraph"/>
        <w:numPr>
          <w:ilvl w:val="0"/>
          <w:numId w:val="13"/>
        </w:numPr>
      </w:pPr>
      <w:r>
        <w:t>Now that our thinking is starting to firm up and as the output from individual workstreams becomes available, we will be undertaking a further round of engagement events.</w:t>
      </w:r>
    </w:p>
    <w:p w14:paraId="6FE1E607" w14:textId="77777777" w:rsidR="00C6628D" w:rsidRDefault="00C6628D" w:rsidP="00C6628D">
      <w:pPr>
        <w:pStyle w:val="ListParagraph"/>
        <w:ind w:left="360"/>
      </w:pPr>
    </w:p>
    <w:p w14:paraId="48427AAD" w14:textId="77777777" w:rsidR="00C6628D" w:rsidRPr="00BF4C22" w:rsidRDefault="00C6628D" w:rsidP="00C6628D">
      <w:pPr>
        <w:pStyle w:val="ListParagraph"/>
        <w:numPr>
          <w:ilvl w:val="0"/>
          <w:numId w:val="13"/>
        </w:numPr>
      </w:pPr>
      <w:r>
        <w:t xml:space="preserve">Once again these will be a mix of smaller-scale dinners and breakfast briefing events with representatives from our key sectors, and larger scale sessions aimed at a broader mix of stakeholders. Full details will be uploaded on to the LEP website and when finalised the programme will be circulated to Strategy Committee members who may wish to attend one or more of the events. </w:t>
      </w:r>
    </w:p>
    <w:p w14:paraId="5EC7C257" w14:textId="77777777" w:rsidR="00C6628D" w:rsidRPr="0083687A" w:rsidRDefault="00C6628D" w:rsidP="002372FE">
      <w:pPr>
        <w:pStyle w:val="ListParagraph"/>
        <w:ind w:left="360"/>
      </w:pPr>
    </w:p>
    <w:sectPr w:rsidR="00C6628D" w:rsidRPr="0083687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40998" w14:textId="77777777" w:rsidR="00BB1448" w:rsidRDefault="00BB1448" w:rsidP="007F1E6D">
      <w:pPr>
        <w:spacing w:after="0" w:line="240" w:lineRule="auto"/>
      </w:pPr>
      <w:r>
        <w:separator/>
      </w:r>
    </w:p>
  </w:endnote>
  <w:endnote w:type="continuationSeparator" w:id="0">
    <w:p w14:paraId="506DA43D" w14:textId="77777777" w:rsidR="00BB1448" w:rsidRDefault="00BB1448" w:rsidP="007F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D0DC" w14:textId="77777777" w:rsidR="00BB1448" w:rsidRDefault="00BB1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491414"/>
      <w:docPartObj>
        <w:docPartGallery w:val="Page Numbers (Bottom of Page)"/>
        <w:docPartUnique/>
      </w:docPartObj>
    </w:sdtPr>
    <w:sdtEndPr>
      <w:rPr>
        <w:noProof/>
      </w:rPr>
    </w:sdtEndPr>
    <w:sdtContent>
      <w:p w14:paraId="0F4F2958" w14:textId="7B9BE325" w:rsidR="00BB1448" w:rsidRDefault="00BB1448">
        <w:pPr>
          <w:pStyle w:val="Footer"/>
          <w:jc w:val="center"/>
        </w:pPr>
        <w:r>
          <w:fldChar w:fldCharType="begin"/>
        </w:r>
        <w:r>
          <w:instrText xml:space="preserve"> PAGE   \* MERGEFORMAT </w:instrText>
        </w:r>
        <w:r>
          <w:fldChar w:fldCharType="separate"/>
        </w:r>
        <w:r w:rsidR="000747EC">
          <w:rPr>
            <w:noProof/>
          </w:rPr>
          <w:t>4</w:t>
        </w:r>
        <w:r>
          <w:rPr>
            <w:noProof/>
          </w:rPr>
          <w:fldChar w:fldCharType="end"/>
        </w:r>
      </w:p>
    </w:sdtContent>
  </w:sdt>
  <w:p w14:paraId="6AF1BBA1" w14:textId="77777777" w:rsidR="00BB1448" w:rsidRDefault="00BB1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5FB6" w14:textId="77777777" w:rsidR="00BB1448" w:rsidRDefault="00BB1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6A0B8" w14:textId="77777777" w:rsidR="00BB1448" w:rsidRDefault="00BB1448" w:rsidP="007F1E6D">
      <w:pPr>
        <w:spacing w:after="0" w:line="240" w:lineRule="auto"/>
      </w:pPr>
      <w:r>
        <w:separator/>
      </w:r>
    </w:p>
  </w:footnote>
  <w:footnote w:type="continuationSeparator" w:id="0">
    <w:p w14:paraId="41B6A201" w14:textId="77777777" w:rsidR="00BB1448" w:rsidRDefault="00BB1448" w:rsidP="007F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87B3" w14:textId="77777777" w:rsidR="00BB1448" w:rsidRDefault="00BB1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F2BD" w14:textId="656E6060" w:rsidR="00BB1448" w:rsidRDefault="00954BB4" w:rsidP="007F1E6D">
    <w:pPr>
      <w:pStyle w:val="Header"/>
      <w:jc w:val="center"/>
    </w:pPr>
    <w:sdt>
      <w:sdtPr>
        <w:id w:val="-1394113078"/>
        <w:docPartObj>
          <w:docPartGallery w:val="Watermarks"/>
          <w:docPartUnique/>
        </w:docPartObj>
      </w:sdtPr>
      <w:sdtEndPr/>
      <w:sdtContent>
        <w:r>
          <w:rPr>
            <w:noProof/>
          </w:rPr>
          <w:pict w14:anchorId="1D511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710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1448">
      <w:rPr>
        <w:noProof/>
        <w:lang w:eastAsia="en-GB"/>
      </w:rPr>
      <w:drawing>
        <wp:inline distT="0" distB="0" distL="0" distR="0" wp14:anchorId="63272E38" wp14:editId="7124F395">
          <wp:extent cx="771277" cy="762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33" cy="7678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5D27" w14:textId="77777777" w:rsidR="00BB1448" w:rsidRDefault="00BB1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008"/>
    <w:multiLevelType w:val="hybridMultilevel"/>
    <w:tmpl w:val="787A51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CA5C9D"/>
    <w:multiLevelType w:val="hybridMultilevel"/>
    <w:tmpl w:val="91EEE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461AAB"/>
    <w:multiLevelType w:val="hybridMultilevel"/>
    <w:tmpl w:val="C7EE87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AE5057"/>
    <w:multiLevelType w:val="hybridMultilevel"/>
    <w:tmpl w:val="12BE4C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A72703"/>
    <w:multiLevelType w:val="hybridMultilevel"/>
    <w:tmpl w:val="D8BEACB6"/>
    <w:lvl w:ilvl="0" w:tplc="340AAAE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CF296C"/>
    <w:multiLevelType w:val="hybridMultilevel"/>
    <w:tmpl w:val="BE0EC3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B47E99"/>
    <w:multiLevelType w:val="hybridMultilevel"/>
    <w:tmpl w:val="F976A5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C16FE"/>
    <w:multiLevelType w:val="hybridMultilevel"/>
    <w:tmpl w:val="62AA8DF6"/>
    <w:lvl w:ilvl="0" w:tplc="A5DEE688">
      <w:start w:val="1"/>
      <w:numFmt w:val="bullet"/>
      <w:lvlText w:val="–"/>
      <w:lvlJc w:val="left"/>
      <w:pPr>
        <w:tabs>
          <w:tab w:val="num" w:pos="720"/>
        </w:tabs>
        <w:ind w:left="720" w:hanging="360"/>
      </w:pPr>
      <w:rPr>
        <w:rFonts w:ascii="Arial" w:hAnsi="Arial" w:hint="default"/>
      </w:rPr>
    </w:lvl>
    <w:lvl w:ilvl="1" w:tplc="91C8104A">
      <w:start w:val="1"/>
      <w:numFmt w:val="bullet"/>
      <w:lvlText w:val="–"/>
      <w:lvlJc w:val="left"/>
      <w:pPr>
        <w:tabs>
          <w:tab w:val="num" w:pos="1440"/>
        </w:tabs>
        <w:ind w:left="1440" w:hanging="360"/>
      </w:pPr>
      <w:rPr>
        <w:rFonts w:ascii="Arial" w:hAnsi="Arial" w:hint="default"/>
      </w:rPr>
    </w:lvl>
    <w:lvl w:ilvl="2" w:tplc="55866532" w:tentative="1">
      <w:start w:val="1"/>
      <w:numFmt w:val="bullet"/>
      <w:lvlText w:val="–"/>
      <w:lvlJc w:val="left"/>
      <w:pPr>
        <w:tabs>
          <w:tab w:val="num" w:pos="2160"/>
        </w:tabs>
        <w:ind w:left="2160" w:hanging="360"/>
      </w:pPr>
      <w:rPr>
        <w:rFonts w:ascii="Arial" w:hAnsi="Arial" w:hint="default"/>
      </w:rPr>
    </w:lvl>
    <w:lvl w:ilvl="3" w:tplc="ABB27026" w:tentative="1">
      <w:start w:val="1"/>
      <w:numFmt w:val="bullet"/>
      <w:lvlText w:val="–"/>
      <w:lvlJc w:val="left"/>
      <w:pPr>
        <w:tabs>
          <w:tab w:val="num" w:pos="2880"/>
        </w:tabs>
        <w:ind w:left="2880" w:hanging="360"/>
      </w:pPr>
      <w:rPr>
        <w:rFonts w:ascii="Arial" w:hAnsi="Arial" w:hint="default"/>
      </w:rPr>
    </w:lvl>
    <w:lvl w:ilvl="4" w:tplc="CA4C6674" w:tentative="1">
      <w:start w:val="1"/>
      <w:numFmt w:val="bullet"/>
      <w:lvlText w:val="–"/>
      <w:lvlJc w:val="left"/>
      <w:pPr>
        <w:tabs>
          <w:tab w:val="num" w:pos="3600"/>
        </w:tabs>
        <w:ind w:left="3600" w:hanging="360"/>
      </w:pPr>
      <w:rPr>
        <w:rFonts w:ascii="Arial" w:hAnsi="Arial" w:hint="default"/>
      </w:rPr>
    </w:lvl>
    <w:lvl w:ilvl="5" w:tplc="D96475C2" w:tentative="1">
      <w:start w:val="1"/>
      <w:numFmt w:val="bullet"/>
      <w:lvlText w:val="–"/>
      <w:lvlJc w:val="left"/>
      <w:pPr>
        <w:tabs>
          <w:tab w:val="num" w:pos="4320"/>
        </w:tabs>
        <w:ind w:left="4320" w:hanging="360"/>
      </w:pPr>
      <w:rPr>
        <w:rFonts w:ascii="Arial" w:hAnsi="Arial" w:hint="default"/>
      </w:rPr>
    </w:lvl>
    <w:lvl w:ilvl="6" w:tplc="0FBE4AB2" w:tentative="1">
      <w:start w:val="1"/>
      <w:numFmt w:val="bullet"/>
      <w:lvlText w:val="–"/>
      <w:lvlJc w:val="left"/>
      <w:pPr>
        <w:tabs>
          <w:tab w:val="num" w:pos="5040"/>
        </w:tabs>
        <w:ind w:left="5040" w:hanging="360"/>
      </w:pPr>
      <w:rPr>
        <w:rFonts w:ascii="Arial" w:hAnsi="Arial" w:hint="default"/>
      </w:rPr>
    </w:lvl>
    <w:lvl w:ilvl="7" w:tplc="14429FBC" w:tentative="1">
      <w:start w:val="1"/>
      <w:numFmt w:val="bullet"/>
      <w:lvlText w:val="–"/>
      <w:lvlJc w:val="left"/>
      <w:pPr>
        <w:tabs>
          <w:tab w:val="num" w:pos="5760"/>
        </w:tabs>
        <w:ind w:left="5760" w:hanging="360"/>
      </w:pPr>
      <w:rPr>
        <w:rFonts w:ascii="Arial" w:hAnsi="Arial" w:hint="default"/>
      </w:rPr>
    </w:lvl>
    <w:lvl w:ilvl="8" w:tplc="8F88CA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25433B"/>
    <w:multiLevelType w:val="hybridMultilevel"/>
    <w:tmpl w:val="DBFCD5B4"/>
    <w:lvl w:ilvl="0" w:tplc="14FEC522">
      <w:start w:val="1"/>
      <w:numFmt w:val="bullet"/>
      <w:lvlText w:val="•"/>
      <w:lvlJc w:val="left"/>
      <w:pPr>
        <w:tabs>
          <w:tab w:val="num" w:pos="720"/>
        </w:tabs>
        <w:ind w:left="720" w:hanging="360"/>
      </w:pPr>
      <w:rPr>
        <w:rFonts w:ascii="Arial" w:hAnsi="Arial" w:hint="default"/>
      </w:rPr>
    </w:lvl>
    <w:lvl w:ilvl="1" w:tplc="25523098" w:tentative="1">
      <w:start w:val="1"/>
      <w:numFmt w:val="bullet"/>
      <w:lvlText w:val="•"/>
      <w:lvlJc w:val="left"/>
      <w:pPr>
        <w:tabs>
          <w:tab w:val="num" w:pos="1440"/>
        </w:tabs>
        <w:ind w:left="1440" w:hanging="360"/>
      </w:pPr>
      <w:rPr>
        <w:rFonts w:ascii="Arial" w:hAnsi="Arial" w:hint="default"/>
      </w:rPr>
    </w:lvl>
    <w:lvl w:ilvl="2" w:tplc="7EDC5044" w:tentative="1">
      <w:start w:val="1"/>
      <w:numFmt w:val="bullet"/>
      <w:lvlText w:val="•"/>
      <w:lvlJc w:val="left"/>
      <w:pPr>
        <w:tabs>
          <w:tab w:val="num" w:pos="2160"/>
        </w:tabs>
        <w:ind w:left="2160" w:hanging="360"/>
      </w:pPr>
      <w:rPr>
        <w:rFonts w:ascii="Arial" w:hAnsi="Arial" w:hint="default"/>
      </w:rPr>
    </w:lvl>
    <w:lvl w:ilvl="3" w:tplc="C79A05B4" w:tentative="1">
      <w:start w:val="1"/>
      <w:numFmt w:val="bullet"/>
      <w:lvlText w:val="•"/>
      <w:lvlJc w:val="left"/>
      <w:pPr>
        <w:tabs>
          <w:tab w:val="num" w:pos="2880"/>
        </w:tabs>
        <w:ind w:left="2880" w:hanging="360"/>
      </w:pPr>
      <w:rPr>
        <w:rFonts w:ascii="Arial" w:hAnsi="Arial" w:hint="default"/>
      </w:rPr>
    </w:lvl>
    <w:lvl w:ilvl="4" w:tplc="4A24984E" w:tentative="1">
      <w:start w:val="1"/>
      <w:numFmt w:val="bullet"/>
      <w:lvlText w:val="•"/>
      <w:lvlJc w:val="left"/>
      <w:pPr>
        <w:tabs>
          <w:tab w:val="num" w:pos="3600"/>
        </w:tabs>
        <w:ind w:left="3600" w:hanging="360"/>
      </w:pPr>
      <w:rPr>
        <w:rFonts w:ascii="Arial" w:hAnsi="Arial" w:hint="default"/>
      </w:rPr>
    </w:lvl>
    <w:lvl w:ilvl="5" w:tplc="65000A5C" w:tentative="1">
      <w:start w:val="1"/>
      <w:numFmt w:val="bullet"/>
      <w:lvlText w:val="•"/>
      <w:lvlJc w:val="left"/>
      <w:pPr>
        <w:tabs>
          <w:tab w:val="num" w:pos="4320"/>
        </w:tabs>
        <w:ind w:left="4320" w:hanging="360"/>
      </w:pPr>
      <w:rPr>
        <w:rFonts w:ascii="Arial" w:hAnsi="Arial" w:hint="default"/>
      </w:rPr>
    </w:lvl>
    <w:lvl w:ilvl="6" w:tplc="E506C460" w:tentative="1">
      <w:start w:val="1"/>
      <w:numFmt w:val="bullet"/>
      <w:lvlText w:val="•"/>
      <w:lvlJc w:val="left"/>
      <w:pPr>
        <w:tabs>
          <w:tab w:val="num" w:pos="5040"/>
        </w:tabs>
        <w:ind w:left="5040" w:hanging="360"/>
      </w:pPr>
      <w:rPr>
        <w:rFonts w:ascii="Arial" w:hAnsi="Arial" w:hint="default"/>
      </w:rPr>
    </w:lvl>
    <w:lvl w:ilvl="7" w:tplc="335495D8" w:tentative="1">
      <w:start w:val="1"/>
      <w:numFmt w:val="bullet"/>
      <w:lvlText w:val="•"/>
      <w:lvlJc w:val="left"/>
      <w:pPr>
        <w:tabs>
          <w:tab w:val="num" w:pos="5760"/>
        </w:tabs>
        <w:ind w:left="5760" w:hanging="360"/>
      </w:pPr>
      <w:rPr>
        <w:rFonts w:ascii="Arial" w:hAnsi="Arial" w:hint="default"/>
      </w:rPr>
    </w:lvl>
    <w:lvl w:ilvl="8" w:tplc="1DC8C1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7C5A14"/>
    <w:multiLevelType w:val="hybridMultilevel"/>
    <w:tmpl w:val="4A5AD73A"/>
    <w:lvl w:ilvl="0" w:tplc="8DFA23F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751840"/>
    <w:multiLevelType w:val="hybridMultilevel"/>
    <w:tmpl w:val="12BE4C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E55DED"/>
    <w:multiLevelType w:val="hybridMultilevel"/>
    <w:tmpl w:val="A2840964"/>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845059"/>
    <w:multiLevelType w:val="hybridMultilevel"/>
    <w:tmpl w:val="6EB0C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1"/>
  </w:num>
  <w:num w:numId="3">
    <w:abstractNumId w:val="4"/>
  </w:num>
  <w:num w:numId="4">
    <w:abstractNumId w:val="1"/>
  </w:num>
  <w:num w:numId="5">
    <w:abstractNumId w:val="7"/>
  </w:num>
  <w:num w:numId="6">
    <w:abstractNumId w:val="8"/>
  </w:num>
  <w:num w:numId="7">
    <w:abstractNumId w:val="0"/>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0"/>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6"/>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75"/>
    <w:rsid w:val="000128B9"/>
    <w:rsid w:val="00013428"/>
    <w:rsid w:val="00027692"/>
    <w:rsid w:val="00031285"/>
    <w:rsid w:val="00036C95"/>
    <w:rsid w:val="0003742E"/>
    <w:rsid w:val="000376BB"/>
    <w:rsid w:val="000427C5"/>
    <w:rsid w:val="00052EBD"/>
    <w:rsid w:val="00056B2E"/>
    <w:rsid w:val="00060321"/>
    <w:rsid w:val="00063A32"/>
    <w:rsid w:val="000747EC"/>
    <w:rsid w:val="00081169"/>
    <w:rsid w:val="00084D68"/>
    <w:rsid w:val="000A3DA0"/>
    <w:rsid w:val="000A6649"/>
    <w:rsid w:val="000B0D4F"/>
    <w:rsid w:val="000B5233"/>
    <w:rsid w:val="000D06AD"/>
    <w:rsid w:val="000D0F74"/>
    <w:rsid w:val="000D4BA9"/>
    <w:rsid w:val="000D587E"/>
    <w:rsid w:val="000E12EE"/>
    <w:rsid w:val="000F1F82"/>
    <w:rsid w:val="000F78A5"/>
    <w:rsid w:val="00104757"/>
    <w:rsid w:val="00107902"/>
    <w:rsid w:val="00114283"/>
    <w:rsid w:val="00121C1F"/>
    <w:rsid w:val="00130C96"/>
    <w:rsid w:val="00135C9A"/>
    <w:rsid w:val="001405F4"/>
    <w:rsid w:val="00143CB6"/>
    <w:rsid w:val="00144249"/>
    <w:rsid w:val="00155F40"/>
    <w:rsid w:val="001632A9"/>
    <w:rsid w:val="00167C36"/>
    <w:rsid w:val="00186DCB"/>
    <w:rsid w:val="001B72AD"/>
    <w:rsid w:val="001B7302"/>
    <w:rsid w:val="001E53D4"/>
    <w:rsid w:val="001E750E"/>
    <w:rsid w:val="001F024D"/>
    <w:rsid w:val="001F1177"/>
    <w:rsid w:val="00204B8B"/>
    <w:rsid w:val="00207B68"/>
    <w:rsid w:val="00215CA4"/>
    <w:rsid w:val="00216CF6"/>
    <w:rsid w:val="0021728E"/>
    <w:rsid w:val="0023131D"/>
    <w:rsid w:val="00231C7C"/>
    <w:rsid w:val="002372FE"/>
    <w:rsid w:val="00256AB2"/>
    <w:rsid w:val="0026099F"/>
    <w:rsid w:val="00264E61"/>
    <w:rsid w:val="0027577C"/>
    <w:rsid w:val="002778F2"/>
    <w:rsid w:val="002836A2"/>
    <w:rsid w:val="00283A5D"/>
    <w:rsid w:val="00287011"/>
    <w:rsid w:val="00287887"/>
    <w:rsid w:val="0029458B"/>
    <w:rsid w:val="002966F2"/>
    <w:rsid w:val="002A3AC0"/>
    <w:rsid w:val="002B4251"/>
    <w:rsid w:val="002B7421"/>
    <w:rsid w:val="002C3AED"/>
    <w:rsid w:val="002D3130"/>
    <w:rsid w:val="002F549B"/>
    <w:rsid w:val="002F7F7C"/>
    <w:rsid w:val="00306244"/>
    <w:rsid w:val="00316535"/>
    <w:rsid w:val="00325C67"/>
    <w:rsid w:val="00330518"/>
    <w:rsid w:val="003352E5"/>
    <w:rsid w:val="00346085"/>
    <w:rsid w:val="003628F1"/>
    <w:rsid w:val="003710F0"/>
    <w:rsid w:val="00373071"/>
    <w:rsid w:val="003740AD"/>
    <w:rsid w:val="003827B2"/>
    <w:rsid w:val="00383B18"/>
    <w:rsid w:val="00385469"/>
    <w:rsid w:val="00390854"/>
    <w:rsid w:val="00391DEE"/>
    <w:rsid w:val="003A139D"/>
    <w:rsid w:val="003A5CB2"/>
    <w:rsid w:val="003C17BF"/>
    <w:rsid w:val="003F25A7"/>
    <w:rsid w:val="003F7807"/>
    <w:rsid w:val="00403BE6"/>
    <w:rsid w:val="00404D10"/>
    <w:rsid w:val="00413186"/>
    <w:rsid w:val="004565CC"/>
    <w:rsid w:val="00483790"/>
    <w:rsid w:val="004851BD"/>
    <w:rsid w:val="0049137C"/>
    <w:rsid w:val="004B351B"/>
    <w:rsid w:val="004B39D0"/>
    <w:rsid w:val="004B5D6B"/>
    <w:rsid w:val="004B799F"/>
    <w:rsid w:val="004C57DC"/>
    <w:rsid w:val="004E4CA2"/>
    <w:rsid w:val="004E565D"/>
    <w:rsid w:val="004F76BA"/>
    <w:rsid w:val="00506DA0"/>
    <w:rsid w:val="005408BC"/>
    <w:rsid w:val="0054500A"/>
    <w:rsid w:val="005473D0"/>
    <w:rsid w:val="005561A5"/>
    <w:rsid w:val="005648C3"/>
    <w:rsid w:val="00564C2D"/>
    <w:rsid w:val="005678EE"/>
    <w:rsid w:val="00570A8A"/>
    <w:rsid w:val="00571D5F"/>
    <w:rsid w:val="00572876"/>
    <w:rsid w:val="00583F48"/>
    <w:rsid w:val="005A491C"/>
    <w:rsid w:val="005A6571"/>
    <w:rsid w:val="005B2E09"/>
    <w:rsid w:val="005C1349"/>
    <w:rsid w:val="005C31C0"/>
    <w:rsid w:val="005C4475"/>
    <w:rsid w:val="005D0B7D"/>
    <w:rsid w:val="005D6566"/>
    <w:rsid w:val="005E0248"/>
    <w:rsid w:val="005F4425"/>
    <w:rsid w:val="005F5925"/>
    <w:rsid w:val="00623D2D"/>
    <w:rsid w:val="006328C6"/>
    <w:rsid w:val="00633A19"/>
    <w:rsid w:val="00637EEC"/>
    <w:rsid w:val="00656056"/>
    <w:rsid w:val="00657C8D"/>
    <w:rsid w:val="00657F0E"/>
    <w:rsid w:val="00663B8E"/>
    <w:rsid w:val="006651E7"/>
    <w:rsid w:val="0067078B"/>
    <w:rsid w:val="00671244"/>
    <w:rsid w:val="00684805"/>
    <w:rsid w:val="00685009"/>
    <w:rsid w:val="0069186A"/>
    <w:rsid w:val="006B5752"/>
    <w:rsid w:val="006B77A6"/>
    <w:rsid w:val="006C03E3"/>
    <w:rsid w:val="006C3922"/>
    <w:rsid w:val="006C3FC1"/>
    <w:rsid w:val="006E7F1E"/>
    <w:rsid w:val="006F4F29"/>
    <w:rsid w:val="00725D83"/>
    <w:rsid w:val="0074754A"/>
    <w:rsid w:val="00757DCE"/>
    <w:rsid w:val="0077339C"/>
    <w:rsid w:val="0077522E"/>
    <w:rsid w:val="007B5C73"/>
    <w:rsid w:val="007B6AEA"/>
    <w:rsid w:val="007C005B"/>
    <w:rsid w:val="007C5E10"/>
    <w:rsid w:val="007C6DA1"/>
    <w:rsid w:val="007E633B"/>
    <w:rsid w:val="007E6881"/>
    <w:rsid w:val="007F122C"/>
    <w:rsid w:val="007F1E6D"/>
    <w:rsid w:val="008050C5"/>
    <w:rsid w:val="00821E9A"/>
    <w:rsid w:val="008252A6"/>
    <w:rsid w:val="008301B2"/>
    <w:rsid w:val="00830CD0"/>
    <w:rsid w:val="008325F1"/>
    <w:rsid w:val="0083687A"/>
    <w:rsid w:val="00866BA9"/>
    <w:rsid w:val="00873D5F"/>
    <w:rsid w:val="008810F5"/>
    <w:rsid w:val="008820E5"/>
    <w:rsid w:val="00886027"/>
    <w:rsid w:val="008913FA"/>
    <w:rsid w:val="0089468E"/>
    <w:rsid w:val="008A1F60"/>
    <w:rsid w:val="008B649F"/>
    <w:rsid w:val="008C4F69"/>
    <w:rsid w:val="008D0199"/>
    <w:rsid w:val="00933E4D"/>
    <w:rsid w:val="00934315"/>
    <w:rsid w:val="0094201A"/>
    <w:rsid w:val="00954BB4"/>
    <w:rsid w:val="00985B2E"/>
    <w:rsid w:val="00987740"/>
    <w:rsid w:val="00991422"/>
    <w:rsid w:val="00995B74"/>
    <w:rsid w:val="009A089E"/>
    <w:rsid w:val="009A2238"/>
    <w:rsid w:val="00A007D3"/>
    <w:rsid w:val="00A05640"/>
    <w:rsid w:val="00A1091F"/>
    <w:rsid w:val="00A14537"/>
    <w:rsid w:val="00A1790D"/>
    <w:rsid w:val="00A348E2"/>
    <w:rsid w:val="00A44DFC"/>
    <w:rsid w:val="00A46C4A"/>
    <w:rsid w:val="00A4760D"/>
    <w:rsid w:val="00A505B1"/>
    <w:rsid w:val="00A6487A"/>
    <w:rsid w:val="00A72950"/>
    <w:rsid w:val="00A91232"/>
    <w:rsid w:val="00A95E60"/>
    <w:rsid w:val="00A96CD2"/>
    <w:rsid w:val="00AB064B"/>
    <w:rsid w:val="00AC18DA"/>
    <w:rsid w:val="00AD221E"/>
    <w:rsid w:val="00AD7C49"/>
    <w:rsid w:val="00B13F32"/>
    <w:rsid w:val="00B1408C"/>
    <w:rsid w:val="00B444B8"/>
    <w:rsid w:val="00B60B26"/>
    <w:rsid w:val="00B60DFB"/>
    <w:rsid w:val="00B6699A"/>
    <w:rsid w:val="00B71F74"/>
    <w:rsid w:val="00B72DDD"/>
    <w:rsid w:val="00B7792B"/>
    <w:rsid w:val="00B81239"/>
    <w:rsid w:val="00B929EE"/>
    <w:rsid w:val="00B96794"/>
    <w:rsid w:val="00BA0510"/>
    <w:rsid w:val="00BB1448"/>
    <w:rsid w:val="00BE737F"/>
    <w:rsid w:val="00C27F7F"/>
    <w:rsid w:val="00C27FE4"/>
    <w:rsid w:val="00C309DB"/>
    <w:rsid w:val="00C437C9"/>
    <w:rsid w:val="00C6628D"/>
    <w:rsid w:val="00C743DF"/>
    <w:rsid w:val="00C8540D"/>
    <w:rsid w:val="00C86566"/>
    <w:rsid w:val="00CB145E"/>
    <w:rsid w:val="00CB6130"/>
    <w:rsid w:val="00CC298E"/>
    <w:rsid w:val="00CC3E72"/>
    <w:rsid w:val="00CD4A0C"/>
    <w:rsid w:val="00D04181"/>
    <w:rsid w:val="00D13092"/>
    <w:rsid w:val="00D420B7"/>
    <w:rsid w:val="00D45709"/>
    <w:rsid w:val="00D479BF"/>
    <w:rsid w:val="00D65453"/>
    <w:rsid w:val="00D71168"/>
    <w:rsid w:val="00D73F04"/>
    <w:rsid w:val="00D81524"/>
    <w:rsid w:val="00D82EF4"/>
    <w:rsid w:val="00D850C5"/>
    <w:rsid w:val="00D932E8"/>
    <w:rsid w:val="00DA21CA"/>
    <w:rsid w:val="00DA4556"/>
    <w:rsid w:val="00DB3C64"/>
    <w:rsid w:val="00DC0B7C"/>
    <w:rsid w:val="00DC36AB"/>
    <w:rsid w:val="00DD0942"/>
    <w:rsid w:val="00DE7038"/>
    <w:rsid w:val="00E216A3"/>
    <w:rsid w:val="00E27B12"/>
    <w:rsid w:val="00E40C3C"/>
    <w:rsid w:val="00E6077E"/>
    <w:rsid w:val="00E91B79"/>
    <w:rsid w:val="00E9597C"/>
    <w:rsid w:val="00E971F3"/>
    <w:rsid w:val="00EC33AD"/>
    <w:rsid w:val="00EC6080"/>
    <w:rsid w:val="00ED055F"/>
    <w:rsid w:val="00ED49B8"/>
    <w:rsid w:val="00EE75F4"/>
    <w:rsid w:val="00EF6608"/>
    <w:rsid w:val="00F00DDB"/>
    <w:rsid w:val="00F016C9"/>
    <w:rsid w:val="00F021E3"/>
    <w:rsid w:val="00F11A20"/>
    <w:rsid w:val="00F1487F"/>
    <w:rsid w:val="00F2157E"/>
    <w:rsid w:val="00F27525"/>
    <w:rsid w:val="00F324C6"/>
    <w:rsid w:val="00F7690F"/>
    <w:rsid w:val="00F77D9C"/>
    <w:rsid w:val="00FD5194"/>
    <w:rsid w:val="00FE4A53"/>
    <w:rsid w:val="00FF3A36"/>
    <w:rsid w:val="00FF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1BFCA9CE"/>
  <w15:chartTrackingRefBased/>
  <w15:docId w15:val="{C0C6C2DF-2E85-4A25-94F1-FDCF5C6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75"/>
    <w:pPr>
      <w:ind w:left="720"/>
      <w:contextualSpacing/>
    </w:pPr>
  </w:style>
  <w:style w:type="table" w:styleId="TableGrid">
    <w:name w:val="Table Grid"/>
    <w:basedOn w:val="TableNormal"/>
    <w:uiPriority w:val="39"/>
    <w:rsid w:val="009A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E6D"/>
  </w:style>
  <w:style w:type="paragraph" w:styleId="Footer">
    <w:name w:val="footer"/>
    <w:basedOn w:val="Normal"/>
    <w:link w:val="FooterChar"/>
    <w:uiPriority w:val="99"/>
    <w:unhideWhenUsed/>
    <w:rsid w:val="007F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E6D"/>
  </w:style>
  <w:style w:type="paragraph" w:styleId="BalloonText">
    <w:name w:val="Balloon Text"/>
    <w:basedOn w:val="Normal"/>
    <w:link w:val="BalloonTextChar"/>
    <w:uiPriority w:val="99"/>
    <w:semiHidden/>
    <w:unhideWhenUsed/>
    <w:rsid w:val="0074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93613">
      <w:bodyDiv w:val="1"/>
      <w:marLeft w:val="0"/>
      <w:marRight w:val="0"/>
      <w:marTop w:val="0"/>
      <w:marBottom w:val="0"/>
      <w:divBdr>
        <w:top w:val="none" w:sz="0" w:space="0" w:color="auto"/>
        <w:left w:val="none" w:sz="0" w:space="0" w:color="auto"/>
        <w:bottom w:val="none" w:sz="0" w:space="0" w:color="auto"/>
        <w:right w:val="none" w:sz="0" w:space="0" w:color="auto"/>
      </w:divBdr>
      <w:divsChild>
        <w:div w:id="681859364">
          <w:marLeft w:val="994"/>
          <w:marRight w:val="0"/>
          <w:marTop w:val="77"/>
          <w:marBottom w:val="0"/>
          <w:divBdr>
            <w:top w:val="none" w:sz="0" w:space="0" w:color="auto"/>
            <w:left w:val="none" w:sz="0" w:space="0" w:color="auto"/>
            <w:bottom w:val="none" w:sz="0" w:space="0" w:color="auto"/>
            <w:right w:val="none" w:sz="0" w:space="0" w:color="auto"/>
          </w:divBdr>
        </w:div>
        <w:div w:id="1544171789">
          <w:marLeft w:val="994"/>
          <w:marRight w:val="0"/>
          <w:marTop w:val="77"/>
          <w:marBottom w:val="0"/>
          <w:divBdr>
            <w:top w:val="none" w:sz="0" w:space="0" w:color="auto"/>
            <w:left w:val="none" w:sz="0" w:space="0" w:color="auto"/>
            <w:bottom w:val="none" w:sz="0" w:space="0" w:color="auto"/>
            <w:right w:val="none" w:sz="0" w:space="0" w:color="auto"/>
          </w:divBdr>
        </w:div>
        <w:div w:id="583996718">
          <w:marLeft w:val="994"/>
          <w:marRight w:val="0"/>
          <w:marTop w:val="77"/>
          <w:marBottom w:val="0"/>
          <w:divBdr>
            <w:top w:val="none" w:sz="0" w:space="0" w:color="auto"/>
            <w:left w:val="none" w:sz="0" w:space="0" w:color="auto"/>
            <w:bottom w:val="none" w:sz="0" w:space="0" w:color="auto"/>
            <w:right w:val="none" w:sz="0" w:space="0" w:color="auto"/>
          </w:divBdr>
        </w:div>
      </w:divsChild>
    </w:div>
    <w:div w:id="385108794">
      <w:bodyDiv w:val="1"/>
      <w:marLeft w:val="0"/>
      <w:marRight w:val="0"/>
      <w:marTop w:val="0"/>
      <w:marBottom w:val="0"/>
      <w:divBdr>
        <w:top w:val="none" w:sz="0" w:space="0" w:color="auto"/>
        <w:left w:val="none" w:sz="0" w:space="0" w:color="auto"/>
        <w:bottom w:val="none" w:sz="0" w:space="0" w:color="auto"/>
        <w:right w:val="none" w:sz="0" w:space="0" w:color="auto"/>
      </w:divBdr>
    </w:div>
    <w:div w:id="1861967194">
      <w:bodyDiv w:val="1"/>
      <w:marLeft w:val="0"/>
      <w:marRight w:val="0"/>
      <w:marTop w:val="0"/>
      <w:marBottom w:val="0"/>
      <w:divBdr>
        <w:top w:val="none" w:sz="0" w:space="0" w:color="auto"/>
        <w:left w:val="none" w:sz="0" w:space="0" w:color="auto"/>
        <w:bottom w:val="none" w:sz="0" w:space="0" w:color="auto"/>
        <w:right w:val="none" w:sz="0" w:space="0" w:color="auto"/>
      </w:divBdr>
    </w:div>
    <w:div w:id="2101099742">
      <w:bodyDiv w:val="1"/>
      <w:marLeft w:val="0"/>
      <w:marRight w:val="0"/>
      <w:marTop w:val="0"/>
      <w:marBottom w:val="0"/>
      <w:divBdr>
        <w:top w:val="none" w:sz="0" w:space="0" w:color="auto"/>
        <w:left w:val="none" w:sz="0" w:space="0" w:color="auto"/>
        <w:bottom w:val="none" w:sz="0" w:space="0" w:color="auto"/>
        <w:right w:val="none" w:sz="0" w:space="0" w:color="auto"/>
      </w:divBdr>
    </w:div>
    <w:div w:id="2117091661">
      <w:bodyDiv w:val="1"/>
      <w:marLeft w:val="0"/>
      <w:marRight w:val="0"/>
      <w:marTop w:val="0"/>
      <w:marBottom w:val="0"/>
      <w:divBdr>
        <w:top w:val="none" w:sz="0" w:space="0" w:color="auto"/>
        <w:left w:val="none" w:sz="0" w:space="0" w:color="auto"/>
        <w:bottom w:val="none" w:sz="0" w:space="0" w:color="auto"/>
        <w:right w:val="none" w:sz="0" w:space="0" w:color="auto"/>
      </w:divBdr>
      <w:divsChild>
        <w:div w:id="25301790">
          <w:marLeft w:val="446"/>
          <w:marRight w:val="0"/>
          <w:marTop w:val="0"/>
          <w:marBottom w:val="0"/>
          <w:divBdr>
            <w:top w:val="none" w:sz="0" w:space="0" w:color="auto"/>
            <w:left w:val="none" w:sz="0" w:space="0" w:color="auto"/>
            <w:bottom w:val="none" w:sz="0" w:space="0" w:color="auto"/>
            <w:right w:val="none" w:sz="0" w:space="0" w:color="auto"/>
          </w:divBdr>
        </w:div>
        <w:div w:id="1925726094">
          <w:marLeft w:val="446"/>
          <w:marRight w:val="0"/>
          <w:marTop w:val="0"/>
          <w:marBottom w:val="0"/>
          <w:divBdr>
            <w:top w:val="none" w:sz="0" w:space="0" w:color="auto"/>
            <w:left w:val="none" w:sz="0" w:space="0" w:color="auto"/>
            <w:bottom w:val="none" w:sz="0" w:space="0" w:color="auto"/>
            <w:right w:val="none" w:sz="0" w:space="0" w:color="auto"/>
          </w:divBdr>
        </w:div>
        <w:div w:id="63266357">
          <w:marLeft w:val="446"/>
          <w:marRight w:val="0"/>
          <w:marTop w:val="0"/>
          <w:marBottom w:val="0"/>
          <w:divBdr>
            <w:top w:val="none" w:sz="0" w:space="0" w:color="auto"/>
            <w:left w:val="none" w:sz="0" w:space="0" w:color="auto"/>
            <w:bottom w:val="none" w:sz="0" w:space="0" w:color="auto"/>
            <w:right w:val="none" w:sz="0" w:space="0" w:color="auto"/>
          </w:divBdr>
        </w:div>
        <w:div w:id="10505721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Hulme</dc:creator>
  <cp:keywords/>
  <dc:description/>
  <cp:lastModifiedBy>Jane Wilson</cp:lastModifiedBy>
  <cp:revision>2</cp:revision>
  <cp:lastPrinted>2019-01-23T11:06:00Z</cp:lastPrinted>
  <dcterms:created xsi:type="dcterms:W3CDTF">2020-08-26T16:22:00Z</dcterms:created>
  <dcterms:modified xsi:type="dcterms:W3CDTF">2020-08-26T16:22:00Z</dcterms:modified>
</cp:coreProperties>
</file>