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2164" w14:textId="7655F6A6" w:rsidR="007A65F4" w:rsidRDefault="000627E8" w:rsidP="007A65F4">
      <w:r>
        <w:t xml:space="preserve"> </w:t>
      </w:r>
    </w:p>
    <w:p w14:paraId="31A67981" w14:textId="78AD501E" w:rsidR="007A65F4" w:rsidRDefault="007A65F4" w:rsidP="007A65F4">
      <w:pPr>
        <w:rPr>
          <w:rFonts w:ascii="Franklin Gothic Demi" w:hAnsi="Franklin Gothic Demi"/>
          <w:b/>
          <w:color w:val="660066"/>
          <w:sz w:val="48"/>
          <w:szCs w:val="48"/>
        </w:rPr>
      </w:pPr>
    </w:p>
    <w:p w14:paraId="46247D0F" w14:textId="0766EC12" w:rsidR="006F2E2B" w:rsidRPr="0097685F" w:rsidRDefault="002A6993" w:rsidP="0097685F">
      <w:pPr>
        <w:pStyle w:val="Heading1"/>
      </w:pPr>
      <w:r w:rsidRPr="0097685F">
        <w:t>Cheshire Science Corridor Enterprise Zone Board</w:t>
      </w:r>
    </w:p>
    <w:tbl>
      <w:tblPr>
        <w:tblStyle w:val="TableGrid"/>
        <w:tblW w:w="0" w:type="auto"/>
        <w:tblBorders>
          <w:top w:val="single" w:sz="4" w:space="0" w:color="6600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650"/>
      </w:tblGrid>
      <w:tr w:rsidR="006F2E2B" w14:paraId="4ACDA3BD" w14:textId="77777777" w:rsidTr="002A6993">
        <w:tc>
          <w:tcPr>
            <w:tcW w:w="1384" w:type="dxa"/>
            <w:vAlign w:val="center"/>
          </w:tcPr>
          <w:p w14:paraId="00DE782D" w14:textId="30995C72" w:rsidR="006F2E2B" w:rsidRPr="002A6993" w:rsidRDefault="002A6993" w:rsidP="00882F07">
            <w:pPr>
              <w:pStyle w:val="DocType"/>
              <w:spacing w:before="40" w:after="40" w:line="240" w:lineRule="auto"/>
              <w:jc w:val="left"/>
              <w:rPr>
                <w:rFonts w:asciiTheme="minorHAnsi" w:hAnsiTheme="minorHAnsi" w:cstheme="minorHAnsi"/>
                <w:color w:val="660066"/>
                <w:sz w:val="24"/>
              </w:rPr>
            </w:pPr>
            <w:r w:rsidRPr="002A6993">
              <w:rPr>
                <w:rFonts w:asciiTheme="minorHAnsi" w:hAnsiTheme="minorHAnsi" w:cstheme="minorHAnsi"/>
                <w:color w:val="660066"/>
                <w:sz w:val="24"/>
              </w:rPr>
              <w:t>Date:</w:t>
            </w:r>
          </w:p>
        </w:tc>
        <w:tc>
          <w:tcPr>
            <w:tcW w:w="7858" w:type="dxa"/>
            <w:vAlign w:val="center"/>
          </w:tcPr>
          <w:p w14:paraId="71B51403" w14:textId="482A9E0C" w:rsidR="006F2E2B" w:rsidRPr="008E1C13" w:rsidRDefault="009808C4" w:rsidP="00882F07">
            <w:pPr>
              <w:pStyle w:val="NormalBLUE"/>
              <w:spacing w:before="40" w:after="40" w:line="240" w:lineRule="auto"/>
              <w:rPr>
                <w:rFonts w:ascii="Calibri Light" w:hAnsi="Calibri Light" w:cs="Calibri Light"/>
                <w:color w:val="auto"/>
                <w:szCs w:val="22"/>
              </w:rPr>
            </w:pPr>
            <w:r>
              <w:rPr>
                <w:rFonts w:ascii="Calibri Light" w:hAnsi="Calibri Light" w:cs="Calibri Light"/>
                <w:color w:val="auto"/>
                <w:szCs w:val="22"/>
              </w:rPr>
              <w:t xml:space="preserve">Thursday </w:t>
            </w:r>
            <w:r w:rsidR="000630D5">
              <w:rPr>
                <w:rFonts w:ascii="Calibri Light" w:hAnsi="Calibri Light" w:cs="Calibri Light"/>
                <w:color w:val="auto"/>
                <w:szCs w:val="22"/>
              </w:rPr>
              <w:t>20</w:t>
            </w:r>
            <w:r w:rsidR="002A6993">
              <w:rPr>
                <w:rFonts w:ascii="Calibri Light" w:hAnsi="Calibri Light" w:cs="Calibri Light"/>
                <w:color w:val="auto"/>
                <w:szCs w:val="22"/>
              </w:rPr>
              <w:t xml:space="preserve"> </w:t>
            </w:r>
            <w:r w:rsidR="000630D5">
              <w:rPr>
                <w:rFonts w:ascii="Calibri Light" w:hAnsi="Calibri Light" w:cs="Calibri Light"/>
                <w:color w:val="auto"/>
                <w:szCs w:val="22"/>
              </w:rPr>
              <w:t>September</w:t>
            </w:r>
            <w:r w:rsidR="002A6993">
              <w:rPr>
                <w:rFonts w:ascii="Calibri Light" w:hAnsi="Calibri Light" w:cs="Calibri Light"/>
                <w:color w:val="auto"/>
                <w:szCs w:val="22"/>
              </w:rPr>
              <w:t xml:space="preserve"> 2018</w:t>
            </w:r>
          </w:p>
        </w:tc>
      </w:tr>
      <w:tr w:rsidR="006F2E2B" w14:paraId="13C3564F" w14:textId="77777777" w:rsidTr="002A6993">
        <w:tc>
          <w:tcPr>
            <w:tcW w:w="1384" w:type="dxa"/>
            <w:tcBorders>
              <w:bottom w:val="nil"/>
            </w:tcBorders>
            <w:vAlign w:val="center"/>
          </w:tcPr>
          <w:p w14:paraId="4E0F5736" w14:textId="6FF6C3D9" w:rsidR="006F2E2B" w:rsidRPr="002A6993" w:rsidRDefault="002A6993" w:rsidP="00882F07">
            <w:pPr>
              <w:pStyle w:val="DocType"/>
              <w:spacing w:before="40" w:after="40" w:line="240" w:lineRule="auto"/>
              <w:jc w:val="left"/>
              <w:rPr>
                <w:rFonts w:asciiTheme="minorHAnsi" w:hAnsiTheme="minorHAnsi" w:cstheme="minorHAnsi"/>
                <w:color w:val="660066"/>
                <w:sz w:val="24"/>
              </w:rPr>
            </w:pPr>
            <w:r w:rsidRPr="002A6993">
              <w:rPr>
                <w:rFonts w:asciiTheme="minorHAnsi" w:hAnsiTheme="minorHAnsi" w:cstheme="minorHAnsi"/>
                <w:color w:val="660066"/>
                <w:sz w:val="24"/>
              </w:rPr>
              <w:t>Time:</w:t>
            </w:r>
          </w:p>
        </w:tc>
        <w:tc>
          <w:tcPr>
            <w:tcW w:w="7858" w:type="dxa"/>
            <w:tcBorders>
              <w:bottom w:val="nil"/>
            </w:tcBorders>
            <w:vAlign w:val="center"/>
          </w:tcPr>
          <w:p w14:paraId="3D918C62" w14:textId="7AEA75A7" w:rsidR="006F2E2B" w:rsidRPr="008E1C13" w:rsidRDefault="006F2E2B" w:rsidP="00882F07">
            <w:pPr>
              <w:pStyle w:val="NormalBLUE"/>
              <w:spacing w:before="40" w:after="40" w:line="240" w:lineRule="auto"/>
              <w:rPr>
                <w:rFonts w:ascii="Calibri Light" w:hAnsi="Calibri Light" w:cs="Calibri Light"/>
                <w:color w:val="auto"/>
                <w:szCs w:val="22"/>
              </w:rPr>
            </w:pPr>
            <w:r w:rsidRPr="008E1C13">
              <w:rPr>
                <w:rFonts w:ascii="Calibri Light" w:hAnsi="Calibri Light" w:cs="Calibri Light"/>
                <w:color w:val="auto"/>
                <w:szCs w:val="22"/>
              </w:rPr>
              <w:t>13:00-1</w:t>
            </w:r>
            <w:r w:rsidR="009808C4">
              <w:rPr>
                <w:rFonts w:ascii="Calibri Light" w:hAnsi="Calibri Light" w:cs="Calibri Light"/>
                <w:color w:val="auto"/>
                <w:szCs w:val="22"/>
              </w:rPr>
              <w:t>5</w:t>
            </w:r>
            <w:r w:rsidR="0097685F">
              <w:rPr>
                <w:rFonts w:ascii="Calibri Light" w:hAnsi="Calibri Light" w:cs="Calibri Light"/>
                <w:color w:val="auto"/>
                <w:szCs w:val="22"/>
              </w:rPr>
              <w:t>:00</w:t>
            </w:r>
            <w:r w:rsidRPr="008E1C13">
              <w:rPr>
                <w:rFonts w:ascii="Calibri Light" w:hAnsi="Calibri Light" w:cs="Calibri Light"/>
                <w:color w:val="auto"/>
                <w:szCs w:val="22"/>
              </w:rPr>
              <w:t xml:space="preserve"> </w:t>
            </w:r>
          </w:p>
        </w:tc>
      </w:tr>
      <w:tr w:rsidR="006F2E2B" w14:paraId="2E2A35DA" w14:textId="77777777" w:rsidTr="002A6993">
        <w:tc>
          <w:tcPr>
            <w:tcW w:w="1384" w:type="dxa"/>
            <w:tcBorders>
              <w:top w:val="nil"/>
              <w:bottom w:val="single" w:sz="4" w:space="0" w:color="660066"/>
            </w:tcBorders>
            <w:vAlign w:val="center"/>
          </w:tcPr>
          <w:p w14:paraId="47D2CBD9" w14:textId="77777777" w:rsidR="006F2E2B" w:rsidRPr="002A6993" w:rsidRDefault="006F2E2B" w:rsidP="00882F07">
            <w:pPr>
              <w:pStyle w:val="DocType"/>
              <w:spacing w:before="40" w:after="40" w:line="240" w:lineRule="auto"/>
              <w:jc w:val="left"/>
              <w:rPr>
                <w:rFonts w:asciiTheme="minorHAnsi" w:hAnsiTheme="minorHAnsi" w:cstheme="minorHAnsi"/>
                <w:color w:val="660066"/>
                <w:sz w:val="24"/>
              </w:rPr>
            </w:pPr>
            <w:r w:rsidRPr="002A6993">
              <w:rPr>
                <w:rFonts w:asciiTheme="minorHAnsi" w:hAnsiTheme="minorHAnsi" w:cstheme="minorHAnsi"/>
                <w:color w:val="660066"/>
                <w:sz w:val="24"/>
              </w:rPr>
              <w:t>Location:</w:t>
            </w:r>
          </w:p>
        </w:tc>
        <w:tc>
          <w:tcPr>
            <w:tcW w:w="7858" w:type="dxa"/>
            <w:tcBorders>
              <w:top w:val="nil"/>
              <w:bottom w:val="single" w:sz="4" w:space="0" w:color="660066"/>
            </w:tcBorders>
            <w:vAlign w:val="center"/>
          </w:tcPr>
          <w:p w14:paraId="7CE311AE" w14:textId="5106258B" w:rsidR="006F2E2B" w:rsidRPr="008E1C13" w:rsidRDefault="000630D5" w:rsidP="00882F07">
            <w:pPr>
              <w:pStyle w:val="DocType"/>
              <w:spacing w:before="40" w:after="40" w:line="240" w:lineRule="auto"/>
              <w:jc w:val="left"/>
              <w:rPr>
                <w:rFonts w:asciiTheme="majorHAnsi" w:hAnsiTheme="majorHAnsi" w:cstheme="majorHAnsi"/>
                <w:b w:val="0"/>
                <w:color w:val="auto"/>
                <w:sz w:val="24"/>
              </w:rPr>
            </w:pPr>
            <w:r>
              <w:rPr>
                <w:rFonts w:asciiTheme="majorHAnsi" w:hAnsiTheme="majorHAnsi" w:cstheme="majorHAnsi"/>
                <w:b w:val="0"/>
                <w:color w:val="auto"/>
                <w:sz w:val="24"/>
              </w:rPr>
              <w:t>Birchwood Park</w:t>
            </w:r>
            <w:r w:rsidR="00767555">
              <w:rPr>
                <w:rFonts w:asciiTheme="majorHAnsi" w:hAnsiTheme="majorHAnsi" w:cstheme="majorHAnsi"/>
                <w:b w:val="0"/>
                <w:color w:val="auto"/>
                <w:sz w:val="24"/>
              </w:rPr>
              <w:t>, The Birch Suite</w:t>
            </w:r>
          </w:p>
        </w:tc>
      </w:tr>
    </w:tbl>
    <w:p w14:paraId="702DAFC8" w14:textId="0441AF55" w:rsidR="00AD6F9F" w:rsidRPr="00E128D1" w:rsidRDefault="00AD6F9F" w:rsidP="002A6993">
      <w:pPr>
        <w:pStyle w:val="Heading2"/>
      </w:pPr>
      <w:r w:rsidRPr="00E128D1">
        <w:t>Item 1 – Attendees and Apologies</w:t>
      </w:r>
    </w:p>
    <w:p w14:paraId="23BD7682" w14:textId="081D74E6" w:rsidR="00AD6F9F" w:rsidRPr="008E1C13" w:rsidRDefault="00AD6F9F" w:rsidP="002A6993">
      <w:pPr>
        <w:pStyle w:val="Heading3"/>
      </w:pPr>
      <w:r w:rsidRPr="008E1C13">
        <w:t>EZ Board</w:t>
      </w:r>
      <w:r>
        <w:t xml:space="preserve"> Members</w:t>
      </w:r>
      <w:r w:rsidRPr="008E1C13">
        <w:t>:</w:t>
      </w:r>
    </w:p>
    <w:p w14:paraId="36780D9A" w14:textId="50C8D569" w:rsidR="00AD6F9F" w:rsidRPr="008E1C13" w:rsidRDefault="00AD6F9F" w:rsidP="00AD6F9F">
      <w:pPr>
        <w:spacing w:after="0"/>
        <w:rPr>
          <w:rFonts w:cstheme="majorHAnsi"/>
          <w:szCs w:val="24"/>
        </w:rPr>
      </w:pPr>
      <w:r w:rsidRPr="008E1C13">
        <w:rPr>
          <w:rFonts w:cstheme="majorHAnsi"/>
          <w:szCs w:val="24"/>
        </w:rPr>
        <w:t>Robert Mee, Chair of EZ Board</w:t>
      </w:r>
      <w:r w:rsidR="00D020D7">
        <w:rPr>
          <w:rFonts w:cstheme="majorHAnsi"/>
          <w:szCs w:val="24"/>
        </w:rPr>
        <w:t xml:space="preserve"> and LEP Board Member</w:t>
      </w:r>
    </w:p>
    <w:p w14:paraId="53190D84" w14:textId="77777777" w:rsidR="001C3FE2" w:rsidRPr="008E1C13" w:rsidRDefault="001C3FE2" w:rsidP="001C3FE2">
      <w:pPr>
        <w:spacing w:after="0"/>
        <w:rPr>
          <w:rFonts w:cstheme="majorHAnsi"/>
          <w:szCs w:val="24"/>
        </w:rPr>
      </w:pPr>
      <w:r w:rsidRPr="008E1C13">
        <w:rPr>
          <w:rFonts w:cstheme="majorHAnsi"/>
          <w:szCs w:val="24"/>
        </w:rPr>
        <w:t>Cllr Paul Bates, Cheshire East Council</w:t>
      </w:r>
    </w:p>
    <w:p w14:paraId="5339880B" w14:textId="44B607B4" w:rsidR="009808C4" w:rsidRDefault="00781D3C" w:rsidP="009808C4">
      <w:pPr>
        <w:spacing w:after="0"/>
        <w:rPr>
          <w:rFonts w:cstheme="majorHAnsi"/>
          <w:szCs w:val="24"/>
        </w:rPr>
      </w:pPr>
      <w:r>
        <w:rPr>
          <w:rFonts w:cstheme="majorHAnsi"/>
          <w:szCs w:val="24"/>
        </w:rPr>
        <w:t>Tony Boch</w:t>
      </w:r>
      <w:r w:rsidR="009808C4">
        <w:rPr>
          <w:rFonts w:cstheme="majorHAnsi"/>
          <w:szCs w:val="24"/>
        </w:rPr>
        <w:t>enski, Independent Member</w:t>
      </w:r>
    </w:p>
    <w:p w14:paraId="651060E3" w14:textId="50BA3D20" w:rsidR="00AD6F9F" w:rsidRPr="008E1C13" w:rsidRDefault="00AD6F9F" w:rsidP="00AD6F9F">
      <w:pPr>
        <w:spacing w:after="0"/>
        <w:rPr>
          <w:rFonts w:cstheme="majorHAnsi"/>
          <w:szCs w:val="24"/>
        </w:rPr>
      </w:pPr>
      <w:r w:rsidRPr="008E1C13">
        <w:rPr>
          <w:rFonts w:cstheme="majorHAnsi"/>
          <w:szCs w:val="24"/>
        </w:rPr>
        <w:t>Cllr Russ Bowden, Warrington Council</w:t>
      </w:r>
    </w:p>
    <w:p w14:paraId="67D0784F" w14:textId="126ADF02" w:rsidR="006C14B7" w:rsidRDefault="006C14B7" w:rsidP="006C14B7">
      <w:pPr>
        <w:spacing w:after="0"/>
        <w:rPr>
          <w:rFonts w:ascii="Calibri Light" w:hAnsi="Calibri Light" w:cs="Calibri Light"/>
          <w:szCs w:val="24"/>
        </w:rPr>
      </w:pPr>
      <w:r w:rsidRPr="006C14B7">
        <w:rPr>
          <w:rFonts w:ascii="Calibri Light" w:hAnsi="Calibri Light" w:cs="Calibri Light"/>
          <w:szCs w:val="24"/>
        </w:rPr>
        <w:t>Cllr Brian Clarke, Cheshire West &amp; Chester Council</w:t>
      </w:r>
    </w:p>
    <w:p w14:paraId="4B21F4CD" w14:textId="30DF5D7A" w:rsidR="0097685F" w:rsidRDefault="0097685F" w:rsidP="00AD6F9F">
      <w:pPr>
        <w:spacing w:after="0"/>
        <w:rPr>
          <w:rFonts w:cstheme="majorHAnsi"/>
          <w:szCs w:val="24"/>
        </w:rPr>
      </w:pPr>
      <w:r>
        <w:rPr>
          <w:rFonts w:cstheme="majorHAnsi"/>
          <w:szCs w:val="24"/>
        </w:rPr>
        <w:t>Christine White, Astra Zeneca</w:t>
      </w:r>
    </w:p>
    <w:p w14:paraId="2EF70A86" w14:textId="77777777" w:rsidR="00AD6F9F" w:rsidRPr="008E1C13" w:rsidRDefault="00AD6F9F" w:rsidP="0097685F">
      <w:pPr>
        <w:pStyle w:val="Heading3"/>
      </w:pPr>
      <w:r>
        <w:t>In Attendance</w:t>
      </w:r>
      <w:r w:rsidRPr="008E1C13">
        <w:t>:</w:t>
      </w:r>
    </w:p>
    <w:p w14:paraId="565B87AD" w14:textId="77777777" w:rsidR="00AD6F9F" w:rsidRPr="008E1C13" w:rsidRDefault="00AD6F9F" w:rsidP="00AD6F9F">
      <w:pPr>
        <w:spacing w:after="0"/>
        <w:rPr>
          <w:rFonts w:cstheme="majorHAnsi"/>
          <w:szCs w:val="24"/>
        </w:rPr>
      </w:pPr>
      <w:r w:rsidRPr="008E1C13">
        <w:rPr>
          <w:rFonts w:cstheme="majorHAnsi"/>
          <w:szCs w:val="24"/>
        </w:rPr>
        <w:t>John Adlen, Cheshire &amp; Warrington LEP</w:t>
      </w:r>
    </w:p>
    <w:p w14:paraId="77AEBD6E" w14:textId="6859DE64" w:rsidR="0097685F" w:rsidRDefault="0097685F" w:rsidP="006C14B7">
      <w:pPr>
        <w:spacing w:after="0"/>
        <w:rPr>
          <w:rFonts w:cstheme="majorHAnsi"/>
          <w:szCs w:val="24"/>
        </w:rPr>
      </w:pPr>
      <w:r>
        <w:rPr>
          <w:rFonts w:cstheme="majorHAnsi"/>
          <w:szCs w:val="24"/>
        </w:rPr>
        <w:t>Chris Capes, Cheshire West &amp; Chester Council</w:t>
      </w:r>
    </w:p>
    <w:p w14:paraId="5AB584DC" w14:textId="0BD71C58" w:rsidR="004D20F1" w:rsidRDefault="004D20F1" w:rsidP="006C14B7">
      <w:pPr>
        <w:spacing w:after="0"/>
        <w:rPr>
          <w:rFonts w:cstheme="majorHAnsi"/>
          <w:szCs w:val="24"/>
        </w:rPr>
      </w:pPr>
      <w:r>
        <w:rPr>
          <w:rFonts w:cstheme="majorHAnsi"/>
          <w:szCs w:val="24"/>
        </w:rPr>
        <w:t>Chris Farrow, Ellesmere Port Development Board</w:t>
      </w:r>
    </w:p>
    <w:p w14:paraId="1760ECA8" w14:textId="3F306BD0" w:rsidR="006C14B7" w:rsidRDefault="006C14B7" w:rsidP="006C14B7">
      <w:pPr>
        <w:spacing w:after="0"/>
        <w:rPr>
          <w:rFonts w:cstheme="majorHAnsi"/>
          <w:szCs w:val="24"/>
        </w:rPr>
      </w:pPr>
      <w:r w:rsidRPr="006C14B7">
        <w:rPr>
          <w:rFonts w:cstheme="majorHAnsi"/>
          <w:szCs w:val="24"/>
        </w:rPr>
        <w:t>Philip Cox, Chief Executive of Cheshire &amp; Warrington LEP</w:t>
      </w:r>
    </w:p>
    <w:p w14:paraId="3FA4E9CC" w14:textId="25A6BD70" w:rsidR="0097685F" w:rsidRDefault="0097685F" w:rsidP="006C14B7">
      <w:pPr>
        <w:spacing w:after="0"/>
        <w:rPr>
          <w:rFonts w:cstheme="majorHAnsi"/>
          <w:szCs w:val="24"/>
        </w:rPr>
      </w:pPr>
      <w:r>
        <w:rPr>
          <w:rFonts w:cstheme="majorHAnsi"/>
          <w:szCs w:val="24"/>
        </w:rPr>
        <w:t>Stephen Fitzsimons, Warrington &amp; Co.</w:t>
      </w:r>
    </w:p>
    <w:p w14:paraId="54400A97" w14:textId="259F6264" w:rsidR="0097685F" w:rsidRDefault="0097685F" w:rsidP="006C14B7">
      <w:pPr>
        <w:spacing w:after="0"/>
        <w:rPr>
          <w:rFonts w:cstheme="majorHAnsi"/>
          <w:szCs w:val="24"/>
        </w:rPr>
      </w:pPr>
      <w:r>
        <w:rPr>
          <w:rFonts w:cstheme="majorHAnsi"/>
          <w:szCs w:val="24"/>
        </w:rPr>
        <w:t>Lisa Harris, Cheshire West &amp; Chester Council</w:t>
      </w:r>
    </w:p>
    <w:p w14:paraId="250AA8D2" w14:textId="5FE65DDE" w:rsidR="009808C4" w:rsidRDefault="009808C4" w:rsidP="009808C4">
      <w:pPr>
        <w:spacing w:after="0"/>
        <w:rPr>
          <w:rFonts w:cstheme="majorHAnsi"/>
          <w:szCs w:val="24"/>
        </w:rPr>
      </w:pPr>
      <w:r>
        <w:rPr>
          <w:rFonts w:cstheme="majorHAnsi"/>
          <w:szCs w:val="24"/>
        </w:rPr>
        <w:t>John Willis, Skills &amp; Growth Company</w:t>
      </w:r>
    </w:p>
    <w:p w14:paraId="23ABE5EB" w14:textId="794BBB11" w:rsidR="004D689E" w:rsidRPr="008E1C13" w:rsidRDefault="004D689E" w:rsidP="009808C4">
      <w:pPr>
        <w:spacing w:after="0"/>
        <w:rPr>
          <w:rFonts w:cstheme="majorHAnsi"/>
          <w:szCs w:val="24"/>
        </w:rPr>
      </w:pPr>
      <w:r>
        <w:rPr>
          <w:rFonts w:cstheme="majorHAnsi"/>
          <w:szCs w:val="24"/>
        </w:rPr>
        <w:t xml:space="preserve">Joel </w:t>
      </w:r>
      <w:proofErr w:type="spellStart"/>
      <w:r>
        <w:rPr>
          <w:rFonts w:cstheme="majorHAnsi"/>
          <w:szCs w:val="24"/>
        </w:rPr>
        <w:t>Tagg</w:t>
      </w:r>
      <w:proofErr w:type="spellEnd"/>
      <w:r>
        <w:rPr>
          <w:rFonts w:cstheme="majorHAnsi"/>
          <w:szCs w:val="24"/>
        </w:rPr>
        <w:t>, BEIS</w:t>
      </w:r>
      <w:bookmarkStart w:id="0" w:name="_GoBack"/>
      <w:bookmarkEnd w:id="0"/>
    </w:p>
    <w:p w14:paraId="11352CAB" w14:textId="51BE5807" w:rsidR="00B63325" w:rsidRPr="008E1C13" w:rsidRDefault="00B63325" w:rsidP="0097685F">
      <w:pPr>
        <w:pStyle w:val="Heading3"/>
      </w:pPr>
      <w:r>
        <w:t>Apologies:</w:t>
      </w:r>
    </w:p>
    <w:p w14:paraId="2508A9F0" w14:textId="77777777" w:rsidR="00D020D7" w:rsidRDefault="00D020D7" w:rsidP="00D020D7">
      <w:pPr>
        <w:spacing w:after="0"/>
        <w:rPr>
          <w:rFonts w:cstheme="majorHAnsi"/>
          <w:szCs w:val="24"/>
        </w:rPr>
      </w:pPr>
      <w:r>
        <w:rPr>
          <w:rFonts w:cstheme="majorHAnsi"/>
          <w:szCs w:val="24"/>
        </w:rPr>
        <w:t>Gary Steen, LEP Board Member</w:t>
      </w:r>
    </w:p>
    <w:p w14:paraId="3FFF5A89" w14:textId="5DBA62B7" w:rsidR="00B63325" w:rsidRPr="008E1C13" w:rsidRDefault="00B63325" w:rsidP="00B63325">
      <w:pPr>
        <w:spacing w:after="0"/>
        <w:rPr>
          <w:rFonts w:cstheme="majorHAnsi"/>
          <w:szCs w:val="24"/>
        </w:rPr>
      </w:pPr>
    </w:p>
    <w:p w14:paraId="4C711C91" w14:textId="77777777" w:rsidR="00AD6F9F" w:rsidRDefault="00AD6F9F" w:rsidP="00A96328">
      <w:pPr>
        <w:spacing w:line="240" w:lineRule="auto"/>
        <w:sectPr w:rsidR="00AD6F9F" w:rsidSect="003242F4">
          <w:footerReference w:type="default" r:id="rId8"/>
          <w:headerReference w:type="first" r:id="rId9"/>
          <w:pgSz w:w="11906" w:h="16838"/>
          <w:pgMar w:top="1440" w:right="1440" w:bottom="1440" w:left="1440" w:header="709" w:footer="709" w:gutter="0"/>
          <w:cols w:space="708"/>
          <w:titlePg/>
          <w:docGrid w:linePitch="360"/>
        </w:sectPr>
      </w:pPr>
    </w:p>
    <w:p w14:paraId="67885F30" w14:textId="2EB89305" w:rsidR="00AD6F9F" w:rsidRPr="00AD6F9F" w:rsidRDefault="00AD6F9F" w:rsidP="00D73D1E">
      <w:pPr>
        <w:pStyle w:val="Heading2"/>
        <w:rPr>
          <w:rFonts w:eastAsia="Arial"/>
          <w:lang w:val="en-US"/>
        </w:rPr>
      </w:pPr>
      <w:r w:rsidRPr="00AD6F9F">
        <w:rPr>
          <w:rFonts w:eastAsia="Arial"/>
          <w:lang w:val="en-US"/>
        </w:rPr>
        <w:lastRenderedPageBreak/>
        <w:t>Item 2 –</w:t>
      </w:r>
      <w:r w:rsidR="00754895">
        <w:rPr>
          <w:rFonts w:eastAsia="Arial"/>
          <w:lang w:val="en-US"/>
        </w:rPr>
        <w:t xml:space="preserve"> Previous </w:t>
      </w:r>
      <w:r w:rsidRPr="00AD6F9F">
        <w:rPr>
          <w:rFonts w:eastAsia="Arial"/>
          <w:lang w:val="en-US"/>
        </w:rPr>
        <w:t>Minutes</w:t>
      </w:r>
      <w:r w:rsidR="00754895">
        <w:rPr>
          <w:rFonts w:eastAsia="Arial"/>
          <w:lang w:val="en-US"/>
        </w:rPr>
        <w:t xml:space="preserve"> </w:t>
      </w:r>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62"/>
        <w:gridCol w:w="993"/>
        <w:gridCol w:w="5601"/>
        <w:gridCol w:w="1860"/>
      </w:tblGrid>
      <w:tr w:rsidR="007F320C" w14:paraId="65B05863" w14:textId="77777777" w:rsidTr="005A4468">
        <w:tc>
          <w:tcPr>
            <w:tcW w:w="1555" w:type="dxa"/>
            <w:gridSpan w:val="2"/>
          </w:tcPr>
          <w:p w14:paraId="0E532FBB" w14:textId="2F1DFB6E" w:rsidR="007F320C" w:rsidRDefault="007F320C" w:rsidP="0039405C">
            <w:pPr>
              <w:pStyle w:val="Heading4"/>
              <w:keepNext w:val="0"/>
              <w:keepLines w:val="0"/>
              <w:widowControl w:val="0"/>
              <w:spacing w:line="240" w:lineRule="auto"/>
              <w:jc w:val="left"/>
              <w:outlineLvl w:val="3"/>
            </w:pPr>
            <w:bookmarkStart w:id="1" w:name="_Hlk519446768"/>
            <w:r>
              <w:t>Meeting Title</w:t>
            </w:r>
          </w:p>
        </w:tc>
        <w:tc>
          <w:tcPr>
            <w:tcW w:w="7461" w:type="dxa"/>
            <w:gridSpan w:val="2"/>
          </w:tcPr>
          <w:p w14:paraId="41A8040E" w14:textId="1E0EDB24" w:rsidR="007F320C" w:rsidRDefault="007F320C" w:rsidP="0039405C">
            <w:pPr>
              <w:widowControl w:val="0"/>
              <w:spacing w:after="0" w:line="240" w:lineRule="auto"/>
              <w:jc w:val="left"/>
            </w:pPr>
            <w:r>
              <w:t>Cheshire Science Corrido</w:t>
            </w:r>
            <w:r w:rsidR="00B21AE5">
              <w:t>r Enterprise Zone Board</w:t>
            </w:r>
          </w:p>
        </w:tc>
      </w:tr>
      <w:tr w:rsidR="001012F2" w14:paraId="59864F6B" w14:textId="77777777" w:rsidTr="005A4468">
        <w:tc>
          <w:tcPr>
            <w:tcW w:w="1555" w:type="dxa"/>
            <w:gridSpan w:val="2"/>
          </w:tcPr>
          <w:p w14:paraId="79462FCD" w14:textId="6E927A18" w:rsidR="001012F2" w:rsidRDefault="001012F2" w:rsidP="0039405C">
            <w:pPr>
              <w:pStyle w:val="Heading4"/>
              <w:keepNext w:val="0"/>
              <w:keepLines w:val="0"/>
              <w:widowControl w:val="0"/>
              <w:spacing w:line="240" w:lineRule="auto"/>
              <w:jc w:val="left"/>
              <w:outlineLvl w:val="3"/>
            </w:pPr>
            <w:r>
              <w:t>Date</w:t>
            </w:r>
          </w:p>
        </w:tc>
        <w:tc>
          <w:tcPr>
            <w:tcW w:w="7461" w:type="dxa"/>
            <w:gridSpan w:val="2"/>
          </w:tcPr>
          <w:p w14:paraId="10DBC0F6" w14:textId="1FCA4760" w:rsidR="001012F2" w:rsidRDefault="00B21AE5" w:rsidP="0039405C">
            <w:pPr>
              <w:widowControl w:val="0"/>
              <w:spacing w:after="0" w:line="240" w:lineRule="auto"/>
              <w:jc w:val="left"/>
            </w:pPr>
            <w:r>
              <w:t>19 July 2018</w:t>
            </w:r>
          </w:p>
        </w:tc>
      </w:tr>
      <w:tr w:rsidR="001012F2" w14:paraId="0A933B09" w14:textId="77777777" w:rsidTr="005A4468">
        <w:tc>
          <w:tcPr>
            <w:tcW w:w="1555" w:type="dxa"/>
            <w:gridSpan w:val="2"/>
          </w:tcPr>
          <w:p w14:paraId="10A1A29A" w14:textId="0462E156" w:rsidR="001012F2" w:rsidRDefault="001012F2" w:rsidP="0039405C">
            <w:pPr>
              <w:pStyle w:val="Heading4"/>
              <w:keepNext w:val="0"/>
              <w:keepLines w:val="0"/>
              <w:widowControl w:val="0"/>
              <w:spacing w:line="240" w:lineRule="auto"/>
              <w:jc w:val="left"/>
              <w:outlineLvl w:val="3"/>
            </w:pPr>
            <w:r>
              <w:t>Time</w:t>
            </w:r>
          </w:p>
        </w:tc>
        <w:tc>
          <w:tcPr>
            <w:tcW w:w="7461" w:type="dxa"/>
            <w:gridSpan w:val="2"/>
          </w:tcPr>
          <w:p w14:paraId="08539BF8" w14:textId="55CA0CAB" w:rsidR="001012F2" w:rsidRDefault="001012F2" w:rsidP="0039405C">
            <w:pPr>
              <w:widowControl w:val="0"/>
              <w:spacing w:after="0" w:line="240" w:lineRule="auto"/>
              <w:jc w:val="left"/>
            </w:pPr>
            <w:r>
              <w:t>13:00-14:00</w:t>
            </w:r>
          </w:p>
        </w:tc>
      </w:tr>
      <w:tr w:rsidR="001012F2" w14:paraId="03ECCE1D" w14:textId="77777777" w:rsidTr="005A4468">
        <w:tc>
          <w:tcPr>
            <w:tcW w:w="1555" w:type="dxa"/>
            <w:gridSpan w:val="2"/>
          </w:tcPr>
          <w:p w14:paraId="4D4C75C0" w14:textId="606B4208" w:rsidR="001012F2" w:rsidRDefault="001012F2" w:rsidP="0039405C">
            <w:pPr>
              <w:pStyle w:val="Heading4"/>
              <w:keepNext w:val="0"/>
              <w:keepLines w:val="0"/>
              <w:widowControl w:val="0"/>
              <w:spacing w:line="240" w:lineRule="auto"/>
              <w:jc w:val="left"/>
              <w:outlineLvl w:val="3"/>
            </w:pPr>
            <w:r>
              <w:t>Location</w:t>
            </w:r>
          </w:p>
        </w:tc>
        <w:tc>
          <w:tcPr>
            <w:tcW w:w="7461" w:type="dxa"/>
            <w:gridSpan w:val="2"/>
          </w:tcPr>
          <w:p w14:paraId="16BDA197" w14:textId="3AD519C9" w:rsidR="001012F2" w:rsidRDefault="00B21AE5" w:rsidP="0039405C">
            <w:pPr>
              <w:widowControl w:val="0"/>
              <w:spacing w:after="0" w:line="240" w:lineRule="auto"/>
              <w:jc w:val="left"/>
            </w:pPr>
            <w:r>
              <w:t>Alderley Park</w:t>
            </w:r>
          </w:p>
        </w:tc>
      </w:tr>
      <w:tr w:rsidR="0072599A" w14:paraId="359907EF" w14:textId="77777777" w:rsidTr="005A4468">
        <w:tc>
          <w:tcPr>
            <w:tcW w:w="7156" w:type="dxa"/>
            <w:gridSpan w:val="3"/>
            <w:tcBorders>
              <w:bottom w:val="single" w:sz="4" w:space="0" w:color="auto"/>
            </w:tcBorders>
          </w:tcPr>
          <w:p w14:paraId="4F72F97E" w14:textId="77777777" w:rsidR="0072599A" w:rsidRDefault="0072599A" w:rsidP="0039405C">
            <w:pPr>
              <w:pStyle w:val="Heading4"/>
              <w:keepNext w:val="0"/>
              <w:keepLines w:val="0"/>
              <w:widowControl w:val="0"/>
              <w:spacing w:line="240" w:lineRule="auto"/>
              <w:jc w:val="left"/>
              <w:outlineLvl w:val="3"/>
            </w:pPr>
            <w:r>
              <w:t>Agenda Item</w:t>
            </w:r>
          </w:p>
        </w:tc>
        <w:tc>
          <w:tcPr>
            <w:tcW w:w="1860" w:type="dxa"/>
            <w:tcBorders>
              <w:bottom w:val="single" w:sz="4" w:space="0" w:color="auto"/>
            </w:tcBorders>
          </w:tcPr>
          <w:p w14:paraId="08DA3111" w14:textId="210452F2" w:rsidR="0072599A" w:rsidRDefault="0072599A" w:rsidP="0039405C">
            <w:pPr>
              <w:pStyle w:val="Heading4"/>
              <w:keepNext w:val="0"/>
              <w:keepLines w:val="0"/>
              <w:widowControl w:val="0"/>
              <w:spacing w:line="240" w:lineRule="auto"/>
              <w:jc w:val="left"/>
              <w:outlineLvl w:val="3"/>
            </w:pPr>
            <w:r>
              <w:t>Action/Decision</w:t>
            </w:r>
          </w:p>
        </w:tc>
      </w:tr>
      <w:tr w:rsidR="003242F4" w14:paraId="7C2A1064" w14:textId="77777777" w:rsidTr="005A4468">
        <w:tc>
          <w:tcPr>
            <w:tcW w:w="562" w:type="dxa"/>
            <w:tcBorders>
              <w:top w:val="single" w:sz="4" w:space="0" w:color="auto"/>
              <w:left w:val="single" w:sz="4" w:space="0" w:color="auto"/>
              <w:bottom w:val="nil"/>
              <w:right w:val="single" w:sz="4" w:space="0" w:color="auto"/>
            </w:tcBorders>
          </w:tcPr>
          <w:p w14:paraId="5C9E95C5" w14:textId="3BDC8CF4" w:rsidR="003242F4" w:rsidRDefault="003242F4" w:rsidP="0039405C">
            <w:pPr>
              <w:pStyle w:val="Heading4"/>
              <w:keepNext w:val="0"/>
              <w:keepLines w:val="0"/>
              <w:widowControl w:val="0"/>
              <w:spacing w:line="240" w:lineRule="auto"/>
              <w:jc w:val="left"/>
              <w:outlineLvl w:val="3"/>
            </w:pPr>
            <w:r>
              <w:t>1.</w:t>
            </w:r>
          </w:p>
        </w:tc>
        <w:tc>
          <w:tcPr>
            <w:tcW w:w="6594" w:type="dxa"/>
            <w:gridSpan w:val="2"/>
            <w:tcBorders>
              <w:top w:val="single" w:sz="4" w:space="0" w:color="auto"/>
              <w:left w:val="single" w:sz="4" w:space="0" w:color="auto"/>
              <w:bottom w:val="nil"/>
              <w:right w:val="single" w:sz="4" w:space="0" w:color="auto"/>
            </w:tcBorders>
          </w:tcPr>
          <w:p w14:paraId="4AE488B9" w14:textId="3B305AD8" w:rsidR="003242F4" w:rsidRDefault="003242F4" w:rsidP="0039405C">
            <w:pPr>
              <w:pStyle w:val="Heading4"/>
              <w:keepNext w:val="0"/>
              <w:keepLines w:val="0"/>
              <w:widowControl w:val="0"/>
              <w:spacing w:line="240" w:lineRule="auto"/>
              <w:jc w:val="left"/>
              <w:outlineLvl w:val="3"/>
            </w:pPr>
            <w:r>
              <w:t>Attendees and apologies</w:t>
            </w:r>
          </w:p>
        </w:tc>
        <w:tc>
          <w:tcPr>
            <w:tcW w:w="1860" w:type="dxa"/>
            <w:tcBorders>
              <w:top w:val="single" w:sz="4" w:space="0" w:color="auto"/>
              <w:left w:val="single" w:sz="4" w:space="0" w:color="auto"/>
              <w:bottom w:val="nil"/>
              <w:right w:val="single" w:sz="4" w:space="0" w:color="auto"/>
            </w:tcBorders>
          </w:tcPr>
          <w:p w14:paraId="3C5DF919" w14:textId="77777777" w:rsidR="003242F4" w:rsidRDefault="003242F4" w:rsidP="0039405C">
            <w:pPr>
              <w:widowControl w:val="0"/>
              <w:spacing w:after="0" w:line="240" w:lineRule="auto"/>
              <w:jc w:val="left"/>
            </w:pPr>
          </w:p>
        </w:tc>
      </w:tr>
      <w:tr w:rsidR="0072599A" w14:paraId="6529D3DD" w14:textId="77777777" w:rsidTr="005A4468">
        <w:tc>
          <w:tcPr>
            <w:tcW w:w="562" w:type="dxa"/>
            <w:tcBorders>
              <w:top w:val="nil"/>
              <w:bottom w:val="single" w:sz="4" w:space="0" w:color="auto"/>
            </w:tcBorders>
          </w:tcPr>
          <w:p w14:paraId="4AD21C7D" w14:textId="4CC4F679" w:rsidR="0072599A" w:rsidRDefault="0072599A" w:rsidP="0039405C">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68294E1A" w14:textId="4D023FCF" w:rsidR="0072599A" w:rsidRDefault="0072599A" w:rsidP="00363BC7">
            <w:pPr>
              <w:pStyle w:val="Heading4"/>
              <w:keepNext w:val="0"/>
              <w:keepLines w:val="0"/>
              <w:widowControl w:val="0"/>
              <w:spacing w:before="120" w:line="240" w:lineRule="auto"/>
              <w:jc w:val="left"/>
              <w:outlineLvl w:val="3"/>
            </w:pPr>
            <w:r>
              <w:t>EZ Board Members:</w:t>
            </w:r>
          </w:p>
          <w:p w14:paraId="13A62027" w14:textId="77777777" w:rsidR="0072599A" w:rsidRDefault="0072599A" w:rsidP="0039405C">
            <w:pPr>
              <w:widowControl w:val="0"/>
              <w:spacing w:after="0" w:line="240" w:lineRule="auto"/>
              <w:jc w:val="left"/>
            </w:pPr>
            <w:r>
              <w:t>Robert Mee, Chair of EZ Board</w:t>
            </w:r>
          </w:p>
          <w:p w14:paraId="672C3070" w14:textId="77777777" w:rsidR="0072599A" w:rsidRDefault="0072599A" w:rsidP="0039405C">
            <w:pPr>
              <w:widowControl w:val="0"/>
              <w:spacing w:after="0" w:line="240" w:lineRule="auto"/>
              <w:jc w:val="left"/>
            </w:pPr>
            <w:r>
              <w:t>Cllr Paul Bates, Cheshire East Council</w:t>
            </w:r>
          </w:p>
          <w:p w14:paraId="159F3CE8" w14:textId="16773133" w:rsidR="00D020D7" w:rsidRDefault="00B21AE5" w:rsidP="0039405C">
            <w:pPr>
              <w:widowControl w:val="0"/>
              <w:spacing w:after="0" w:line="240" w:lineRule="auto"/>
              <w:jc w:val="left"/>
            </w:pPr>
            <w:r>
              <w:t>Tony Boc</w:t>
            </w:r>
            <w:r w:rsidR="00D020D7">
              <w:t xml:space="preserve">henski, Independent </w:t>
            </w:r>
            <w:r>
              <w:t xml:space="preserve">Board </w:t>
            </w:r>
            <w:r w:rsidR="00D020D7">
              <w:t>Member</w:t>
            </w:r>
          </w:p>
          <w:p w14:paraId="254B2257" w14:textId="568A605A" w:rsidR="0072599A" w:rsidRDefault="0072599A" w:rsidP="0039405C">
            <w:pPr>
              <w:widowControl w:val="0"/>
              <w:spacing w:after="0" w:line="240" w:lineRule="auto"/>
              <w:jc w:val="left"/>
            </w:pPr>
            <w:r>
              <w:t>Cllr Rus Bowden, Warrington Borough Council</w:t>
            </w:r>
          </w:p>
          <w:p w14:paraId="3187DECA" w14:textId="2B1F86C8" w:rsidR="00D020D7" w:rsidRDefault="00D020D7" w:rsidP="0039405C">
            <w:pPr>
              <w:widowControl w:val="0"/>
              <w:spacing w:after="0" w:line="240" w:lineRule="auto"/>
              <w:jc w:val="left"/>
            </w:pPr>
            <w:r>
              <w:t>Christine White, Astra Zeneca</w:t>
            </w:r>
          </w:p>
          <w:p w14:paraId="08492B06" w14:textId="77777777" w:rsidR="0072599A" w:rsidRDefault="0072599A" w:rsidP="0039405C">
            <w:pPr>
              <w:pStyle w:val="Heading4"/>
              <w:keepNext w:val="0"/>
              <w:keepLines w:val="0"/>
              <w:widowControl w:val="0"/>
              <w:spacing w:line="240" w:lineRule="auto"/>
              <w:jc w:val="left"/>
              <w:outlineLvl w:val="3"/>
            </w:pPr>
          </w:p>
          <w:p w14:paraId="7A0442C4" w14:textId="77777777" w:rsidR="0072599A" w:rsidRDefault="0072599A" w:rsidP="0039405C">
            <w:pPr>
              <w:pStyle w:val="Heading4"/>
              <w:keepNext w:val="0"/>
              <w:keepLines w:val="0"/>
              <w:widowControl w:val="0"/>
              <w:spacing w:line="240" w:lineRule="auto"/>
              <w:jc w:val="left"/>
              <w:outlineLvl w:val="3"/>
            </w:pPr>
            <w:r>
              <w:t>In Attendance:</w:t>
            </w:r>
          </w:p>
          <w:p w14:paraId="1082653F" w14:textId="77777777" w:rsidR="0072599A" w:rsidRDefault="0072599A" w:rsidP="0039405C">
            <w:pPr>
              <w:widowControl w:val="0"/>
              <w:spacing w:after="0" w:line="240" w:lineRule="auto"/>
              <w:jc w:val="left"/>
            </w:pPr>
            <w:r>
              <w:t>John Adlen, Cheshire and Warrington LEP</w:t>
            </w:r>
          </w:p>
          <w:p w14:paraId="7572E817" w14:textId="77777777" w:rsidR="0072599A" w:rsidRDefault="0072599A" w:rsidP="0039405C">
            <w:pPr>
              <w:widowControl w:val="0"/>
              <w:spacing w:after="0" w:line="240" w:lineRule="auto"/>
              <w:jc w:val="left"/>
            </w:pPr>
            <w:r>
              <w:t>Philip Cox, Cheshire and Warrington LEP</w:t>
            </w:r>
          </w:p>
          <w:p w14:paraId="543EC220" w14:textId="77777777" w:rsidR="0072599A" w:rsidRDefault="0072599A" w:rsidP="0039405C">
            <w:pPr>
              <w:widowControl w:val="0"/>
              <w:spacing w:after="0" w:line="240" w:lineRule="auto"/>
              <w:jc w:val="left"/>
            </w:pPr>
            <w:r>
              <w:t>Stephen Fitzsimons, Warrington &amp; Co.</w:t>
            </w:r>
          </w:p>
          <w:p w14:paraId="216B7E42" w14:textId="77777777" w:rsidR="00B21AE5" w:rsidRDefault="00B21AE5" w:rsidP="0039405C">
            <w:pPr>
              <w:widowControl w:val="0"/>
              <w:spacing w:after="0" w:line="240" w:lineRule="auto"/>
              <w:jc w:val="left"/>
            </w:pPr>
            <w:r>
              <w:t>John Willis, Skills &amp; Growth Company</w:t>
            </w:r>
          </w:p>
          <w:p w14:paraId="284192D5" w14:textId="77777777" w:rsidR="0072599A" w:rsidRDefault="0072599A" w:rsidP="0039405C">
            <w:pPr>
              <w:widowControl w:val="0"/>
              <w:spacing w:after="0" w:line="240" w:lineRule="auto"/>
              <w:jc w:val="left"/>
            </w:pPr>
          </w:p>
          <w:p w14:paraId="3A9C96DB" w14:textId="69EF9C06" w:rsidR="0072599A" w:rsidRDefault="0072599A" w:rsidP="0039405C">
            <w:pPr>
              <w:pStyle w:val="Heading4"/>
              <w:keepNext w:val="0"/>
              <w:keepLines w:val="0"/>
              <w:widowControl w:val="0"/>
              <w:spacing w:line="240" w:lineRule="auto"/>
              <w:jc w:val="left"/>
              <w:outlineLvl w:val="3"/>
            </w:pPr>
            <w:r>
              <w:t>Apologies:</w:t>
            </w:r>
          </w:p>
          <w:p w14:paraId="220E14BD" w14:textId="77777777" w:rsidR="00D020D7" w:rsidRDefault="00D020D7" w:rsidP="0039405C">
            <w:pPr>
              <w:widowControl w:val="0"/>
              <w:spacing w:after="0" w:line="240" w:lineRule="auto"/>
              <w:jc w:val="left"/>
            </w:pPr>
            <w:r>
              <w:t>Cllr Brian Clarke, Cheshire West &amp; Chester Council</w:t>
            </w:r>
          </w:p>
          <w:p w14:paraId="0B1ACE57" w14:textId="77777777" w:rsidR="00B21AE5" w:rsidRDefault="00B21AE5" w:rsidP="0039405C">
            <w:pPr>
              <w:widowControl w:val="0"/>
              <w:spacing w:after="0" w:line="240" w:lineRule="auto"/>
              <w:jc w:val="left"/>
            </w:pPr>
            <w:r>
              <w:t>Lisa Harris, Cheshire West &amp; Chester Council</w:t>
            </w:r>
          </w:p>
          <w:p w14:paraId="34FE9F32" w14:textId="2E394DC3" w:rsidR="00B21AE5" w:rsidRDefault="00B21AE5" w:rsidP="0039405C">
            <w:pPr>
              <w:widowControl w:val="0"/>
              <w:spacing w:after="0" w:line="240" w:lineRule="auto"/>
              <w:jc w:val="left"/>
            </w:pPr>
            <w:r>
              <w:t>Gary Steen, LEP Board Member</w:t>
            </w:r>
          </w:p>
          <w:p w14:paraId="799BB7E1" w14:textId="3A4F4718" w:rsidR="0072599A" w:rsidRPr="0072599A" w:rsidRDefault="00B21AE5" w:rsidP="00363BC7">
            <w:pPr>
              <w:widowControl w:val="0"/>
              <w:spacing w:line="240" w:lineRule="auto"/>
              <w:jc w:val="left"/>
            </w:pPr>
            <w:r>
              <w:t>Joel Tagg, BEIS</w:t>
            </w:r>
          </w:p>
        </w:tc>
        <w:tc>
          <w:tcPr>
            <w:tcW w:w="1860" w:type="dxa"/>
            <w:tcBorders>
              <w:top w:val="nil"/>
              <w:bottom w:val="single" w:sz="4" w:space="0" w:color="auto"/>
            </w:tcBorders>
          </w:tcPr>
          <w:p w14:paraId="65EA3616" w14:textId="77777777" w:rsidR="0072599A" w:rsidRDefault="0072599A" w:rsidP="0039405C">
            <w:pPr>
              <w:widowControl w:val="0"/>
              <w:spacing w:after="0" w:line="240" w:lineRule="auto"/>
              <w:jc w:val="left"/>
            </w:pPr>
          </w:p>
        </w:tc>
      </w:tr>
      <w:tr w:rsidR="003242F4" w14:paraId="0C3C94D4" w14:textId="77777777" w:rsidTr="005A4468">
        <w:tc>
          <w:tcPr>
            <w:tcW w:w="562" w:type="dxa"/>
            <w:tcBorders>
              <w:top w:val="single" w:sz="4" w:space="0" w:color="auto"/>
              <w:left w:val="single" w:sz="4" w:space="0" w:color="auto"/>
              <w:bottom w:val="nil"/>
              <w:right w:val="single" w:sz="4" w:space="0" w:color="auto"/>
            </w:tcBorders>
          </w:tcPr>
          <w:p w14:paraId="0E5EF193" w14:textId="545EA5C8" w:rsidR="003242F4" w:rsidRDefault="003242F4" w:rsidP="0039405C">
            <w:pPr>
              <w:pStyle w:val="Heading4"/>
              <w:keepNext w:val="0"/>
              <w:keepLines w:val="0"/>
              <w:widowControl w:val="0"/>
              <w:spacing w:line="240" w:lineRule="auto"/>
              <w:jc w:val="left"/>
              <w:outlineLvl w:val="3"/>
            </w:pPr>
            <w:r>
              <w:t>2.</w:t>
            </w:r>
          </w:p>
        </w:tc>
        <w:tc>
          <w:tcPr>
            <w:tcW w:w="6594" w:type="dxa"/>
            <w:gridSpan w:val="2"/>
            <w:tcBorders>
              <w:top w:val="single" w:sz="4" w:space="0" w:color="auto"/>
              <w:left w:val="single" w:sz="4" w:space="0" w:color="auto"/>
              <w:bottom w:val="nil"/>
              <w:right w:val="single" w:sz="4" w:space="0" w:color="auto"/>
            </w:tcBorders>
          </w:tcPr>
          <w:p w14:paraId="6B6658CF" w14:textId="1EE08A70" w:rsidR="003242F4" w:rsidRDefault="003242F4" w:rsidP="0039405C">
            <w:pPr>
              <w:pStyle w:val="Heading4"/>
              <w:keepNext w:val="0"/>
              <w:keepLines w:val="0"/>
              <w:widowControl w:val="0"/>
              <w:spacing w:line="240" w:lineRule="auto"/>
              <w:jc w:val="left"/>
              <w:outlineLvl w:val="3"/>
            </w:pPr>
            <w:r>
              <w:t>Previous EZ Board minutes</w:t>
            </w:r>
          </w:p>
        </w:tc>
        <w:tc>
          <w:tcPr>
            <w:tcW w:w="1860" w:type="dxa"/>
            <w:tcBorders>
              <w:top w:val="single" w:sz="4" w:space="0" w:color="auto"/>
              <w:left w:val="single" w:sz="4" w:space="0" w:color="auto"/>
              <w:bottom w:val="nil"/>
              <w:right w:val="single" w:sz="4" w:space="0" w:color="auto"/>
            </w:tcBorders>
          </w:tcPr>
          <w:p w14:paraId="5069F72F" w14:textId="77777777" w:rsidR="003242F4" w:rsidRDefault="003242F4" w:rsidP="0039405C">
            <w:pPr>
              <w:widowControl w:val="0"/>
              <w:spacing w:after="0" w:line="240" w:lineRule="auto"/>
              <w:jc w:val="left"/>
            </w:pPr>
          </w:p>
        </w:tc>
      </w:tr>
      <w:tr w:rsidR="0072599A" w14:paraId="6CCBEB8E" w14:textId="77777777" w:rsidTr="005A4468">
        <w:tc>
          <w:tcPr>
            <w:tcW w:w="562" w:type="dxa"/>
            <w:tcBorders>
              <w:top w:val="nil"/>
              <w:bottom w:val="single" w:sz="4" w:space="0" w:color="auto"/>
            </w:tcBorders>
          </w:tcPr>
          <w:p w14:paraId="10B1B861" w14:textId="1D7B65F2" w:rsidR="0072599A" w:rsidRDefault="0072599A" w:rsidP="0039405C">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68D72BC7" w14:textId="77777777" w:rsidR="00204B8C" w:rsidRDefault="00204B8C" w:rsidP="00363BC7">
            <w:pPr>
              <w:widowControl w:val="0"/>
              <w:spacing w:line="240" w:lineRule="auto"/>
              <w:jc w:val="left"/>
            </w:pPr>
            <w:r>
              <w:t xml:space="preserve">All matters arising from the previous EZ Board held on </w:t>
            </w:r>
            <w:r w:rsidR="00B21AE5">
              <w:t>17 May</w:t>
            </w:r>
            <w:r w:rsidR="00D020D7">
              <w:t xml:space="preserve"> 2018</w:t>
            </w:r>
            <w:r>
              <w:t xml:space="preserve"> have been actioned or will be covered in this board.</w:t>
            </w:r>
          </w:p>
          <w:p w14:paraId="0CFB14B8" w14:textId="2E74465A" w:rsidR="0039405C" w:rsidRPr="00204B8C" w:rsidRDefault="00B21AE5" w:rsidP="00363BC7">
            <w:pPr>
              <w:widowControl w:val="0"/>
              <w:spacing w:line="240" w:lineRule="auto"/>
              <w:jc w:val="left"/>
            </w:pPr>
            <w:r>
              <w:t xml:space="preserve">Tony Bochenski pointed out </w:t>
            </w:r>
            <w:proofErr w:type="gramStart"/>
            <w:r>
              <w:t>a number of</w:t>
            </w:r>
            <w:proofErr w:type="gramEnd"/>
            <w:r>
              <w:t xml:space="preserve"> misspellings of his surname to be corrected.</w:t>
            </w:r>
          </w:p>
        </w:tc>
        <w:tc>
          <w:tcPr>
            <w:tcW w:w="1860" w:type="dxa"/>
            <w:tcBorders>
              <w:top w:val="nil"/>
              <w:bottom w:val="single" w:sz="4" w:space="0" w:color="auto"/>
            </w:tcBorders>
          </w:tcPr>
          <w:p w14:paraId="17568228" w14:textId="267AD1BE" w:rsidR="0072599A" w:rsidRDefault="00204B8C" w:rsidP="0039405C">
            <w:pPr>
              <w:widowControl w:val="0"/>
              <w:spacing w:after="0" w:line="240" w:lineRule="auto"/>
              <w:jc w:val="left"/>
            </w:pPr>
            <w:r>
              <w:t>Minutes agreed and signed off</w:t>
            </w:r>
          </w:p>
        </w:tc>
      </w:tr>
      <w:tr w:rsidR="005A4468" w14:paraId="229C0CC3" w14:textId="77777777" w:rsidTr="005A4468">
        <w:tc>
          <w:tcPr>
            <w:tcW w:w="562" w:type="dxa"/>
            <w:tcBorders>
              <w:top w:val="single" w:sz="4" w:space="0" w:color="auto"/>
              <w:left w:val="single" w:sz="4" w:space="0" w:color="auto"/>
              <w:bottom w:val="nil"/>
              <w:right w:val="single" w:sz="4" w:space="0" w:color="auto"/>
            </w:tcBorders>
          </w:tcPr>
          <w:p w14:paraId="0470EED5" w14:textId="09AE66BA" w:rsidR="005A4468" w:rsidRDefault="005A4468" w:rsidP="0039405C">
            <w:pPr>
              <w:pStyle w:val="Heading4"/>
              <w:keepNext w:val="0"/>
              <w:keepLines w:val="0"/>
              <w:widowControl w:val="0"/>
              <w:spacing w:line="240" w:lineRule="auto"/>
              <w:jc w:val="left"/>
              <w:outlineLvl w:val="3"/>
            </w:pPr>
            <w:r>
              <w:t>3.</w:t>
            </w:r>
          </w:p>
        </w:tc>
        <w:tc>
          <w:tcPr>
            <w:tcW w:w="6594" w:type="dxa"/>
            <w:gridSpan w:val="2"/>
            <w:tcBorders>
              <w:top w:val="single" w:sz="4" w:space="0" w:color="auto"/>
              <w:left w:val="single" w:sz="4" w:space="0" w:color="auto"/>
              <w:bottom w:val="nil"/>
              <w:right w:val="single" w:sz="4" w:space="0" w:color="auto"/>
            </w:tcBorders>
          </w:tcPr>
          <w:p w14:paraId="7B87185F" w14:textId="5D869CFB" w:rsidR="005A4468" w:rsidRDefault="005A4468" w:rsidP="0039405C">
            <w:pPr>
              <w:pStyle w:val="Heading4"/>
              <w:keepNext w:val="0"/>
              <w:keepLines w:val="0"/>
              <w:widowControl w:val="0"/>
              <w:spacing w:line="240" w:lineRule="auto"/>
              <w:jc w:val="left"/>
              <w:outlineLvl w:val="3"/>
            </w:pPr>
            <w:r>
              <w:t>Declarations of interest</w:t>
            </w:r>
          </w:p>
        </w:tc>
        <w:tc>
          <w:tcPr>
            <w:tcW w:w="1860" w:type="dxa"/>
            <w:tcBorders>
              <w:top w:val="single" w:sz="4" w:space="0" w:color="auto"/>
              <w:left w:val="single" w:sz="4" w:space="0" w:color="auto"/>
              <w:bottom w:val="nil"/>
              <w:right w:val="single" w:sz="4" w:space="0" w:color="auto"/>
            </w:tcBorders>
          </w:tcPr>
          <w:p w14:paraId="08BF0128" w14:textId="77777777" w:rsidR="005A4468" w:rsidRDefault="005A4468" w:rsidP="0039405C">
            <w:pPr>
              <w:widowControl w:val="0"/>
              <w:spacing w:after="0" w:line="240" w:lineRule="auto"/>
              <w:jc w:val="left"/>
            </w:pPr>
          </w:p>
        </w:tc>
      </w:tr>
      <w:tr w:rsidR="0072599A" w14:paraId="083FBE1F" w14:textId="77777777" w:rsidTr="008348D8">
        <w:tc>
          <w:tcPr>
            <w:tcW w:w="562" w:type="dxa"/>
            <w:tcBorders>
              <w:top w:val="nil"/>
              <w:bottom w:val="single" w:sz="4" w:space="0" w:color="auto"/>
            </w:tcBorders>
          </w:tcPr>
          <w:p w14:paraId="66189B2C" w14:textId="325612E7" w:rsidR="0072599A" w:rsidRDefault="0072599A" w:rsidP="0039405C">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57EBA8AC" w14:textId="77777777" w:rsidR="00B32C6D" w:rsidRDefault="00B32C6D" w:rsidP="00363BC7">
            <w:pPr>
              <w:widowControl w:val="0"/>
              <w:spacing w:line="240" w:lineRule="auto"/>
              <w:jc w:val="left"/>
            </w:pPr>
            <w:r>
              <w:t>No declarations of interest were recorded.</w:t>
            </w:r>
          </w:p>
          <w:p w14:paraId="5905D919" w14:textId="2A389653" w:rsidR="0039405C" w:rsidRDefault="0039405C" w:rsidP="0039405C">
            <w:pPr>
              <w:widowControl w:val="0"/>
              <w:spacing w:after="0" w:line="240" w:lineRule="auto"/>
              <w:jc w:val="left"/>
            </w:pPr>
          </w:p>
        </w:tc>
        <w:tc>
          <w:tcPr>
            <w:tcW w:w="1860" w:type="dxa"/>
            <w:tcBorders>
              <w:top w:val="nil"/>
              <w:bottom w:val="single" w:sz="4" w:space="0" w:color="auto"/>
            </w:tcBorders>
          </w:tcPr>
          <w:p w14:paraId="5066866C" w14:textId="71807AAE" w:rsidR="0072599A" w:rsidRDefault="0072599A" w:rsidP="0039405C">
            <w:pPr>
              <w:widowControl w:val="0"/>
              <w:spacing w:after="0" w:line="240" w:lineRule="auto"/>
              <w:jc w:val="left"/>
            </w:pPr>
          </w:p>
        </w:tc>
      </w:tr>
      <w:tr w:rsidR="008348D8" w14:paraId="4A1F6CD1" w14:textId="77777777" w:rsidTr="008348D8">
        <w:tc>
          <w:tcPr>
            <w:tcW w:w="562" w:type="dxa"/>
            <w:vMerge w:val="restart"/>
            <w:tcBorders>
              <w:top w:val="single" w:sz="4" w:space="0" w:color="auto"/>
              <w:left w:val="single" w:sz="4" w:space="0" w:color="auto"/>
              <w:bottom w:val="single" w:sz="4" w:space="0" w:color="auto"/>
              <w:right w:val="single" w:sz="4" w:space="0" w:color="auto"/>
            </w:tcBorders>
          </w:tcPr>
          <w:p w14:paraId="286836B7" w14:textId="654E11F0" w:rsidR="008348D8" w:rsidRDefault="008348D8" w:rsidP="0039405C">
            <w:pPr>
              <w:pStyle w:val="Heading4"/>
              <w:keepNext w:val="0"/>
              <w:keepLines w:val="0"/>
              <w:widowControl w:val="0"/>
              <w:spacing w:line="240" w:lineRule="auto"/>
              <w:jc w:val="left"/>
              <w:outlineLvl w:val="3"/>
            </w:pPr>
            <w:r>
              <w:t>4.</w:t>
            </w:r>
          </w:p>
        </w:tc>
        <w:tc>
          <w:tcPr>
            <w:tcW w:w="6594" w:type="dxa"/>
            <w:gridSpan w:val="2"/>
            <w:tcBorders>
              <w:top w:val="single" w:sz="4" w:space="0" w:color="auto"/>
              <w:left w:val="single" w:sz="4" w:space="0" w:color="auto"/>
              <w:bottom w:val="nil"/>
              <w:right w:val="single" w:sz="4" w:space="0" w:color="auto"/>
            </w:tcBorders>
          </w:tcPr>
          <w:p w14:paraId="4107C3BA" w14:textId="16826FB8" w:rsidR="008348D8" w:rsidRDefault="008348D8" w:rsidP="0039405C">
            <w:pPr>
              <w:pStyle w:val="Heading4"/>
              <w:keepNext w:val="0"/>
              <w:keepLines w:val="0"/>
              <w:widowControl w:val="0"/>
              <w:spacing w:line="240" w:lineRule="auto"/>
              <w:jc w:val="left"/>
              <w:outlineLvl w:val="3"/>
            </w:pPr>
            <w:r>
              <w:t>Alderley Park Update</w:t>
            </w:r>
          </w:p>
        </w:tc>
        <w:tc>
          <w:tcPr>
            <w:tcW w:w="1860" w:type="dxa"/>
            <w:tcBorders>
              <w:top w:val="single" w:sz="4" w:space="0" w:color="auto"/>
              <w:left w:val="single" w:sz="4" w:space="0" w:color="auto"/>
              <w:bottom w:val="nil"/>
              <w:right w:val="single" w:sz="4" w:space="0" w:color="auto"/>
            </w:tcBorders>
          </w:tcPr>
          <w:p w14:paraId="61EC87B7" w14:textId="77777777" w:rsidR="008348D8" w:rsidRDefault="008348D8" w:rsidP="0039405C">
            <w:pPr>
              <w:widowControl w:val="0"/>
              <w:spacing w:after="0" w:line="240" w:lineRule="auto"/>
              <w:jc w:val="left"/>
            </w:pPr>
          </w:p>
        </w:tc>
      </w:tr>
      <w:tr w:rsidR="008348D8" w14:paraId="41727111" w14:textId="77777777" w:rsidTr="008348D8">
        <w:tc>
          <w:tcPr>
            <w:tcW w:w="562" w:type="dxa"/>
            <w:vMerge/>
            <w:tcBorders>
              <w:left w:val="single" w:sz="4" w:space="0" w:color="auto"/>
              <w:bottom w:val="single" w:sz="4" w:space="0" w:color="auto"/>
              <w:right w:val="single" w:sz="4" w:space="0" w:color="auto"/>
            </w:tcBorders>
          </w:tcPr>
          <w:p w14:paraId="329E7900" w14:textId="77777777" w:rsidR="008348D8" w:rsidRDefault="008348D8" w:rsidP="0039405C">
            <w:pPr>
              <w:pStyle w:val="Heading4"/>
              <w:keepNext w:val="0"/>
              <w:keepLines w:val="0"/>
              <w:widowControl w:val="0"/>
              <w:spacing w:line="240" w:lineRule="auto"/>
              <w:jc w:val="left"/>
              <w:outlineLvl w:val="3"/>
            </w:pPr>
          </w:p>
        </w:tc>
        <w:tc>
          <w:tcPr>
            <w:tcW w:w="6594" w:type="dxa"/>
            <w:gridSpan w:val="2"/>
            <w:tcBorders>
              <w:top w:val="nil"/>
              <w:left w:val="single" w:sz="4" w:space="0" w:color="auto"/>
              <w:bottom w:val="single" w:sz="4" w:space="0" w:color="auto"/>
              <w:right w:val="single" w:sz="4" w:space="0" w:color="auto"/>
            </w:tcBorders>
          </w:tcPr>
          <w:p w14:paraId="0494BE22" w14:textId="5DBF7D23" w:rsidR="0039405C" w:rsidRPr="00363BC7" w:rsidRDefault="008348D8" w:rsidP="00363BC7">
            <w:pPr>
              <w:pStyle w:val="Heading4"/>
              <w:keepNext w:val="0"/>
              <w:keepLines w:val="0"/>
              <w:widowControl w:val="0"/>
              <w:spacing w:after="120" w:line="240" w:lineRule="auto"/>
              <w:jc w:val="left"/>
              <w:outlineLvl w:val="3"/>
              <w:rPr>
                <w:rFonts w:asciiTheme="majorHAnsi" w:hAnsiTheme="majorHAnsi" w:cstheme="majorHAnsi"/>
                <w:b w:val="0"/>
                <w:color w:val="auto"/>
              </w:rPr>
            </w:pPr>
            <w:r w:rsidRPr="008348D8">
              <w:rPr>
                <w:rFonts w:asciiTheme="majorHAnsi" w:hAnsiTheme="majorHAnsi" w:cstheme="majorHAnsi"/>
                <w:b w:val="0"/>
                <w:color w:val="auto"/>
              </w:rPr>
              <w:t xml:space="preserve">Sean Davies and </w:t>
            </w:r>
            <w:r>
              <w:rPr>
                <w:rFonts w:asciiTheme="majorHAnsi" w:hAnsiTheme="majorHAnsi" w:cstheme="majorHAnsi"/>
                <w:b w:val="0"/>
                <w:color w:val="auto"/>
              </w:rPr>
              <w:t xml:space="preserve">Peter Crowther </w:t>
            </w:r>
            <w:r w:rsidR="00281D67">
              <w:rPr>
                <w:rFonts w:asciiTheme="majorHAnsi" w:hAnsiTheme="majorHAnsi" w:cstheme="majorHAnsi"/>
                <w:b w:val="0"/>
                <w:color w:val="auto"/>
              </w:rPr>
              <w:t xml:space="preserve">from Bruntwood </w:t>
            </w:r>
            <w:r>
              <w:rPr>
                <w:rFonts w:asciiTheme="majorHAnsi" w:hAnsiTheme="majorHAnsi" w:cstheme="majorHAnsi"/>
                <w:b w:val="0"/>
                <w:color w:val="auto"/>
              </w:rPr>
              <w:t xml:space="preserve">gave a presentation to update Board members on progress to date and </w:t>
            </w:r>
            <w:proofErr w:type="gramStart"/>
            <w:r>
              <w:rPr>
                <w:rFonts w:asciiTheme="majorHAnsi" w:hAnsiTheme="majorHAnsi" w:cstheme="majorHAnsi"/>
                <w:b w:val="0"/>
                <w:color w:val="auto"/>
              </w:rPr>
              <w:t>future plans</w:t>
            </w:r>
            <w:proofErr w:type="gramEnd"/>
            <w:r>
              <w:rPr>
                <w:rFonts w:asciiTheme="majorHAnsi" w:hAnsiTheme="majorHAnsi" w:cstheme="majorHAnsi"/>
                <w:b w:val="0"/>
                <w:color w:val="auto"/>
              </w:rPr>
              <w:t xml:space="preserve"> for Alderley Park.</w:t>
            </w:r>
          </w:p>
        </w:tc>
        <w:tc>
          <w:tcPr>
            <w:tcW w:w="1860" w:type="dxa"/>
            <w:tcBorders>
              <w:top w:val="nil"/>
              <w:left w:val="single" w:sz="4" w:space="0" w:color="auto"/>
              <w:bottom w:val="single" w:sz="4" w:space="0" w:color="auto"/>
              <w:right w:val="single" w:sz="4" w:space="0" w:color="auto"/>
            </w:tcBorders>
          </w:tcPr>
          <w:p w14:paraId="594EDC9E" w14:textId="77777777" w:rsidR="008348D8" w:rsidRDefault="008348D8" w:rsidP="0039405C">
            <w:pPr>
              <w:widowControl w:val="0"/>
              <w:spacing w:after="0" w:line="240" w:lineRule="auto"/>
              <w:jc w:val="left"/>
            </w:pPr>
          </w:p>
        </w:tc>
      </w:tr>
      <w:tr w:rsidR="00B452A0" w14:paraId="24D36D1C" w14:textId="77777777" w:rsidTr="00A62751">
        <w:tc>
          <w:tcPr>
            <w:tcW w:w="562" w:type="dxa"/>
            <w:tcBorders>
              <w:top w:val="single" w:sz="4" w:space="0" w:color="auto"/>
              <w:left w:val="single" w:sz="4" w:space="0" w:color="auto"/>
              <w:bottom w:val="nil"/>
              <w:right w:val="single" w:sz="4" w:space="0" w:color="auto"/>
            </w:tcBorders>
          </w:tcPr>
          <w:p w14:paraId="613928E9" w14:textId="308A3758" w:rsidR="00B452A0" w:rsidRDefault="00B452A0" w:rsidP="0039405C">
            <w:pPr>
              <w:pStyle w:val="Heading4"/>
              <w:keepNext w:val="0"/>
              <w:keepLines w:val="0"/>
              <w:widowControl w:val="0"/>
              <w:spacing w:line="240" w:lineRule="auto"/>
              <w:jc w:val="left"/>
              <w:outlineLvl w:val="3"/>
            </w:pPr>
            <w:r>
              <w:t>5.</w:t>
            </w:r>
          </w:p>
        </w:tc>
        <w:tc>
          <w:tcPr>
            <w:tcW w:w="6594" w:type="dxa"/>
            <w:gridSpan w:val="2"/>
            <w:tcBorders>
              <w:top w:val="single" w:sz="4" w:space="0" w:color="auto"/>
              <w:left w:val="single" w:sz="4" w:space="0" w:color="auto"/>
              <w:bottom w:val="nil"/>
              <w:right w:val="single" w:sz="4" w:space="0" w:color="auto"/>
            </w:tcBorders>
          </w:tcPr>
          <w:p w14:paraId="68E36CC7" w14:textId="77777777" w:rsidR="00B452A0" w:rsidRDefault="00B452A0" w:rsidP="0039405C">
            <w:pPr>
              <w:pStyle w:val="Heading4"/>
              <w:keepNext w:val="0"/>
              <w:keepLines w:val="0"/>
              <w:widowControl w:val="0"/>
              <w:spacing w:line="240" w:lineRule="auto"/>
              <w:jc w:val="left"/>
              <w:outlineLvl w:val="3"/>
            </w:pPr>
            <w:r>
              <w:t>Governance</w:t>
            </w:r>
          </w:p>
        </w:tc>
        <w:tc>
          <w:tcPr>
            <w:tcW w:w="1860" w:type="dxa"/>
            <w:tcBorders>
              <w:top w:val="single" w:sz="4" w:space="0" w:color="auto"/>
              <w:left w:val="single" w:sz="4" w:space="0" w:color="auto"/>
              <w:bottom w:val="nil"/>
              <w:right w:val="single" w:sz="4" w:space="0" w:color="auto"/>
            </w:tcBorders>
          </w:tcPr>
          <w:p w14:paraId="77D0EAFA" w14:textId="77777777" w:rsidR="00B452A0" w:rsidRDefault="00B452A0" w:rsidP="0039405C">
            <w:pPr>
              <w:widowControl w:val="0"/>
              <w:spacing w:after="0" w:line="240" w:lineRule="auto"/>
              <w:jc w:val="left"/>
            </w:pPr>
          </w:p>
        </w:tc>
      </w:tr>
      <w:tr w:rsidR="00B452A0" w14:paraId="1293D970" w14:textId="77777777" w:rsidTr="00A62751">
        <w:tc>
          <w:tcPr>
            <w:tcW w:w="562" w:type="dxa"/>
            <w:tcBorders>
              <w:top w:val="nil"/>
            </w:tcBorders>
          </w:tcPr>
          <w:p w14:paraId="5E0DA16A" w14:textId="77777777" w:rsidR="00B452A0" w:rsidRDefault="00B452A0" w:rsidP="0039405C">
            <w:pPr>
              <w:pStyle w:val="Heading4"/>
              <w:keepNext w:val="0"/>
              <w:keepLines w:val="0"/>
              <w:widowControl w:val="0"/>
              <w:spacing w:line="240" w:lineRule="auto"/>
              <w:jc w:val="left"/>
              <w:outlineLvl w:val="3"/>
            </w:pPr>
          </w:p>
        </w:tc>
        <w:tc>
          <w:tcPr>
            <w:tcW w:w="6594" w:type="dxa"/>
            <w:gridSpan w:val="2"/>
            <w:tcBorders>
              <w:top w:val="nil"/>
            </w:tcBorders>
          </w:tcPr>
          <w:p w14:paraId="4067787A" w14:textId="78A7E422" w:rsidR="00B452A0" w:rsidRPr="00F244C3" w:rsidRDefault="00281D67" w:rsidP="00363BC7">
            <w:pPr>
              <w:spacing w:line="240" w:lineRule="auto"/>
            </w:pPr>
            <w:r>
              <w:t xml:space="preserve">Robert Mee </w:t>
            </w:r>
            <w:r w:rsidR="0039405C">
              <w:t>proposed</w:t>
            </w:r>
            <w:r>
              <w:t xml:space="preserve"> </w:t>
            </w:r>
            <w:r w:rsidR="005F42C7">
              <w:t xml:space="preserve">a </w:t>
            </w:r>
            <w:r>
              <w:t>change to the format of future Board meetin</w:t>
            </w:r>
            <w:r w:rsidR="005F42C7">
              <w:t xml:space="preserve">gs due to the increase in the number of investment business cases coming forward. In future, a single Board meeting (rather than the two-part meetings) will be held for the full EZ Board members only given the confidential nature of the business cases. </w:t>
            </w:r>
          </w:p>
        </w:tc>
        <w:tc>
          <w:tcPr>
            <w:tcW w:w="1860" w:type="dxa"/>
            <w:tcBorders>
              <w:top w:val="nil"/>
            </w:tcBorders>
          </w:tcPr>
          <w:p w14:paraId="5C85C2ED" w14:textId="6ACE1751" w:rsidR="00B452A0" w:rsidRDefault="005F42C7" w:rsidP="005F42C7">
            <w:pPr>
              <w:widowControl w:val="0"/>
              <w:spacing w:after="0" w:line="240" w:lineRule="auto"/>
              <w:jc w:val="left"/>
            </w:pPr>
            <w:r>
              <w:t>Approved</w:t>
            </w:r>
          </w:p>
        </w:tc>
      </w:tr>
    </w:tbl>
    <w:p w14:paraId="692F8BE2" w14:textId="77777777" w:rsidR="00363BC7" w:rsidRDefault="00363BC7">
      <w:r>
        <w:rPr>
          <w:b/>
          <w:iCs/>
        </w:rPr>
        <w:br w:type="page"/>
      </w:r>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62"/>
        <w:gridCol w:w="6594"/>
        <w:gridCol w:w="1860"/>
      </w:tblGrid>
      <w:tr w:rsidR="0039405C" w14:paraId="0038B7A6" w14:textId="77777777" w:rsidTr="009B783C">
        <w:tc>
          <w:tcPr>
            <w:tcW w:w="562" w:type="dxa"/>
            <w:tcBorders>
              <w:top w:val="single" w:sz="4" w:space="0" w:color="auto"/>
              <w:left w:val="single" w:sz="4" w:space="0" w:color="auto"/>
              <w:bottom w:val="single" w:sz="4" w:space="0" w:color="auto"/>
              <w:right w:val="single" w:sz="4" w:space="0" w:color="auto"/>
            </w:tcBorders>
          </w:tcPr>
          <w:p w14:paraId="2F015992" w14:textId="5F58B549" w:rsidR="0039405C" w:rsidRDefault="0039405C" w:rsidP="0039405C">
            <w:pPr>
              <w:pStyle w:val="Heading4"/>
              <w:keepNext w:val="0"/>
              <w:keepLines w:val="0"/>
              <w:widowControl w:val="0"/>
              <w:spacing w:line="240" w:lineRule="auto"/>
              <w:jc w:val="left"/>
              <w:outlineLvl w:val="3"/>
            </w:pPr>
          </w:p>
        </w:tc>
        <w:tc>
          <w:tcPr>
            <w:tcW w:w="6594" w:type="dxa"/>
            <w:tcBorders>
              <w:top w:val="single" w:sz="4" w:space="0" w:color="auto"/>
              <w:left w:val="single" w:sz="4" w:space="0" w:color="auto"/>
              <w:bottom w:val="nil"/>
              <w:right w:val="single" w:sz="4" w:space="0" w:color="auto"/>
            </w:tcBorders>
          </w:tcPr>
          <w:p w14:paraId="61D60FCD" w14:textId="7C04157D" w:rsidR="00363BC7" w:rsidRPr="0039405C" w:rsidRDefault="005F42C7" w:rsidP="00363BC7">
            <w:pPr>
              <w:spacing w:line="240" w:lineRule="auto"/>
            </w:pPr>
            <w:r>
              <w:t xml:space="preserve">Board meetings will continue to rotate around the key sites in the EZ, Alderley Park, Birchwood and Thornton Science Park. However, instead of expecting all landowners to attend each meeting and provide updates, the Board will receive an update from the landowners/stakeholders hosting that </w:t>
            </w:r>
            <w:proofErr w:type="gramStart"/>
            <w:r>
              <w:t>particular EZ</w:t>
            </w:r>
            <w:proofErr w:type="gramEnd"/>
            <w:r>
              <w:t xml:space="preserve"> Board. </w:t>
            </w:r>
          </w:p>
        </w:tc>
        <w:tc>
          <w:tcPr>
            <w:tcW w:w="1860" w:type="dxa"/>
            <w:tcBorders>
              <w:top w:val="single" w:sz="4" w:space="0" w:color="auto"/>
              <w:left w:val="single" w:sz="4" w:space="0" w:color="auto"/>
              <w:bottom w:val="nil"/>
              <w:right w:val="single" w:sz="4" w:space="0" w:color="auto"/>
            </w:tcBorders>
          </w:tcPr>
          <w:p w14:paraId="6C291C89" w14:textId="77777777" w:rsidR="0039405C" w:rsidRDefault="0039405C" w:rsidP="0039405C">
            <w:pPr>
              <w:widowControl w:val="0"/>
              <w:spacing w:after="0" w:line="240" w:lineRule="auto"/>
              <w:jc w:val="left"/>
            </w:pPr>
          </w:p>
        </w:tc>
      </w:tr>
      <w:tr w:rsidR="009B783C" w14:paraId="6D1F11CB" w14:textId="77777777" w:rsidTr="009B783C">
        <w:tc>
          <w:tcPr>
            <w:tcW w:w="562" w:type="dxa"/>
            <w:vMerge w:val="restart"/>
            <w:tcBorders>
              <w:top w:val="single" w:sz="4" w:space="0" w:color="auto"/>
              <w:left w:val="single" w:sz="4" w:space="0" w:color="auto"/>
              <w:bottom w:val="single" w:sz="4" w:space="0" w:color="auto"/>
              <w:right w:val="single" w:sz="4" w:space="0" w:color="auto"/>
            </w:tcBorders>
          </w:tcPr>
          <w:p w14:paraId="7611842B" w14:textId="77777777" w:rsidR="009B783C" w:rsidRDefault="009B783C" w:rsidP="0039405C">
            <w:pPr>
              <w:pStyle w:val="Heading4"/>
              <w:keepNext w:val="0"/>
              <w:keepLines w:val="0"/>
              <w:widowControl w:val="0"/>
              <w:spacing w:line="240" w:lineRule="auto"/>
              <w:jc w:val="left"/>
              <w:outlineLvl w:val="3"/>
            </w:pPr>
            <w:r>
              <w:t>6.</w:t>
            </w:r>
          </w:p>
          <w:p w14:paraId="1ED1FC52" w14:textId="1908665A" w:rsidR="009B783C" w:rsidRDefault="009B783C" w:rsidP="0039405C">
            <w:pPr>
              <w:pStyle w:val="Heading4"/>
              <w:widowControl w:val="0"/>
              <w:spacing w:line="240" w:lineRule="auto"/>
              <w:jc w:val="left"/>
              <w:outlineLvl w:val="3"/>
            </w:pPr>
            <w:r>
              <w:br w:type="page"/>
            </w:r>
          </w:p>
        </w:tc>
        <w:tc>
          <w:tcPr>
            <w:tcW w:w="6594" w:type="dxa"/>
            <w:tcBorders>
              <w:top w:val="single" w:sz="4" w:space="0" w:color="auto"/>
              <w:left w:val="single" w:sz="4" w:space="0" w:color="auto"/>
              <w:bottom w:val="nil"/>
              <w:right w:val="single" w:sz="4" w:space="0" w:color="auto"/>
            </w:tcBorders>
          </w:tcPr>
          <w:p w14:paraId="78C98E6F" w14:textId="708EC465" w:rsidR="009B783C" w:rsidRDefault="009B783C" w:rsidP="0039405C">
            <w:pPr>
              <w:pStyle w:val="Heading4"/>
              <w:keepNext w:val="0"/>
              <w:keepLines w:val="0"/>
              <w:widowControl w:val="0"/>
              <w:spacing w:line="240" w:lineRule="auto"/>
              <w:jc w:val="left"/>
              <w:outlineLvl w:val="3"/>
            </w:pPr>
            <w:r>
              <w:t>EZ investment cases</w:t>
            </w:r>
          </w:p>
        </w:tc>
        <w:tc>
          <w:tcPr>
            <w:tcW w:w="1860" w:type="dxa"/>
            <w:tcBorders>
              <w:top w:val="single" w:sz="4" w:space="0" w:color="auto"/>
              <w:left w:val="single" w:sz="4" w:space="0" w:color="auto"/>
              <w:bottom w:val="nil"/>
              <w:right w:val="single" w:sz="4" w:space="0" w:color="auto"/>
            </w:tcBorders>
          </w:tcPr>
          <w:p w14:paraId="676A1E73" w14:textId="77777777" w:rsidR="009B783C" w:rsidRDefault="009B783C" w:rsidP="0039405C">
            <w:pPr>
              <w:widowControl w:val="0"/>
              <w:spacing w:after="0" w:line="240" w:lineRule="auto"/>
              <w:jc w:val="left"/>
            </w:pPr>
          </w:p>
        </w:tc>
      </w:tr>
      <w:tr w:rsidR="009B783C" w14:paraId="61B3876B" w14:textId="77777777" w:rsidTr="009B783C">
        <w:tc>
          <w:tcPr>
            <w:tcW w:w="562" w:type="dxa"/>
            <w:vMerge/>
            <w:tcBorders>
              <w:left w:val="single" w:sz="4" w:space="0" w:color="auto"/>
              <w:bottom w:val="single" w:sz="4" w:space="0" w:color="auto"/>
              <w:right w:val="single" w:sz="4" w:space="0" w:color="auto"/>
            </w:tcBorders>
          </w:tcPr>
          <w:p w14:paraId="5DBFF48D" w14:textId="553890A2" w:rsidR="009B783C" w:rsidRDefault="009B783C" w:rsidP="0039405C">
            <w:pPr>
              <w:pStyle w:val="Heading4"/>
              <w:widowControl w:val="0"/>
              <w:spacing w:line="240" w:lineRule="auto"/>
              <w:jc w:val="left"/>
              <w:outlineLvl w:val="3"/>
            </w:pPr>
          </w:p>
        </w:tc>
        <w:tc>
          <w:tcPr>
            <w:tcW w:w="6594" w:type="dxa"/>
            <w:tcBorders>
              <w:top w:val="nil"/>
              <w:left w:val="single" w:sz="4" w:space="0" w:color="auto"/>
              <w:bottom w:val="nil"/>
            </w:tcBorders>
          </w:tcPr>
          <w:p w14:paraId="28159E64" w14:textId="3856ADE4" w:rsidR="009B783C" w:rsidRPr="00F244C3" w:rsidRDefault="009B783C" w:rsidP="007477FB">
            <w:pPr>
              <w:widowControl w:val="0"/>
              <w:spacing w:line="240" w:lineRule="auto"/>
              <w:jc w:val="left"/>
            </w:pPr>
            <w:r>
              <w:t xml:space="preserve">The EZ Board considered the following investment business cases: </w:t>
            </w:r>
          </w:p>
        </w:tc>
        <w:tc>
          <w:tcPr>
            <w:tcW w:w="1860" w:type="dxa"/>
            <w:tcBorders>
              <w:top w:val="nil"/>
              <w:bottom w:val="nil"/>
            </w:tcBorders>
          </w:tcPr>
          <w:p w14:paraId="606A1BA6" w14:textId="688564FA" w:rsidR="009B783C" w:rsidRDefault="009B783C" w:rsidP="0039405C">
            <w:pPr>
              <w:widowControl w:val="0"/>
              <w:spacing w:after="0" w:line="240" w:lineRule="auto"/>
              <w:jc w:val="left"/>
            </w:pPr>
          </w:p>
        </w:tc>
      </w:tr>
      <w:tr w:rsidR="009B783C" w14:paraId="138B7E94" w14:textId="77777777" w:rsidTr="009B783C">
        <w:tc>
          <w:tcPr>
            <w:tcW w:w="562" w:type="dxa"/>
            <w:vMerge/>
            <w:tcBorders>
              <w:left w:val="single" w:sz="4" w:space="0" w:color="auto"/>
              <w:bottom w:val="single" w:sz="4" w:space="0" w:color="auto"/>
              <w:right w:val="single" w:sz="4" w:space="0" w:color="auto"/>
            </w:tcBorders>
          </w:tcPr>
          <w:p w14:paraId="35E2A5F4" w14:textId="3C3B1E27" w:rsidR="009B783C" w:rsidRDefault="009B783C" w:rsidP="0039405C">
            <w:pPr>
              <w:pStyle w:val="Heading4"/>
              <w:keepNext w:val="0"/>
              <w:keepLines w:val="0"/>
              <w:widowControl w:val="0"/>
              <w:spacing w:line="240" w:lineRule="auto"/>
              <w:jc w:val="left"/>
              <w:outlineLvl w:val="3"/>
            </w:pPr>
            <w:bookmarkStart w:id="2" w:name="_Hlk513792383"/>
          </w:p>
        </w:tc>
        <w:tc>
          <w:tcPr>
            <w:tcW w:w="6594" w:type="dxa"/>
            <w:tcBorders>
              <w:top w:val="nil"/>
              <w:left w:val="single" w:sz="4" w:space="0" w:color="auto"/>
              <w:bottom w:val="nil"/>
              <w:right w:val="single" w:sz="4" w:space="0" w:color="auto"/>
            </w:tcBorders>
          </w:tcPr>
          <w:p w14:paraId="4F073E66" w14:textId="53496461" w:rsidR="009B783C" w:rsidRPr="005D47A7" w:rsidRDefault="009B783C" w:rsidP="0039405C">
            <w:pPr>
              <w:pStyle w:val="ListParagraph"/>
              <w:widowControl w:val="0"/>
              <w:numPr>
                <w:ilvl w:val="0"/>
                <w:numId w:val="22"/>
              </w:numPr>
              <w:spacing w:after="0" w:line="240" w:lineRule="auto"/>
              <w:ind w:left="318" w:hanging="318"/>
              <w:contextualSpacing w:val="0"/>
              <w:rPr>
                <w:rFonts w:asciiTheme="minorHAnsi" w:hAnsiTheme="minorHAnsi" w:cstheme="minorHAnsi"/>
                <w:b/>
                <w:color w:val="660066"/>
              </w:rPr>
            </w:pPr>
            <w:r>
              <w:rPr>
                <w:rFonts w:asciiTheme="minorHAnsi" w:hAnsiTheme="minorHAnsi" w:cstheme="minorHAnsi"/>
                <w:b/>
                <w:color w:val="660066"/>
              </w:rPr>
              <w:t>Helix Business Park (Phase 2)</w:t>
            </w:r>
            <w:r w:rsidRPr="005D47A7">
              <w:rPr>
                <w:rFonts w:asciiTheme="minorHAnsi" w:hAnsiTheme="minorHAnsi" w:cstheme="minorHAnsi"/>
                <w:b/>
                <w:color w:val="660066"/>
              </w:rPr>
              <w:t xml:space="preserve"> </w:t>
            </w:r>
          </w:p>
          <w:p w14:paraId="53055C14" w14:textId="090E7765" w:rsidR="009B783C" w:rsidRDefault="009B783C" w:rsidP="0037313F">
            <w:pPr>
              <w:widowControl w:val="0"/>
              <w:spacing w:line="240" w:lineRule="auto"/>
              <w:ind w:left="317"/>
            </w:pPr>
            <w:r>
              <w:t xml:space="preserve">Proposal from </w:t>
            </w:r>
            <w:proofErr w:type="spellStart"/>
            <w:r w:rsidRPr="009B783C">
              <w:t>Gaerwen</w:t>
            </w:r>
            <w:proofErr w:type="spellEnd"/>
            <w:r w:rsidRPr="009B783C">
              <w:t xml:space="preserve"> Properties Limited for an investment of £669,347 to deliver a £3.3 million project to develop three industrial units totalling 3,705 </w:t>
            </w:r>
            <w:proofErr w:type="spellStart"/>
            <w:r w:rsidRPr="009B783C">
              <w:t>sq</w:t>
            </w:r>
            <w:proofErr w:type="spellEnd"/>
            <w:r w:rsidRPr="009B783C">
              <w:t xml:space="preserve"> m (39,882 </w:t>
            </w:r>
            <w:proofErr w:type="spellStart"/>
            <w:r w:rsidRPr="009B783C">
              <w:t>sq</w:t>
            </w:r>
            <w:proofErr w:type="spellEnd"/>
            <w:r w:rsidRPr="009B783C">
              <w:t xml:space="preserve"> ft) at Helix Business Park, Ellesmere Port. The scheme could generate c.£67k per annum in retained business rates, providing a payback of c.10 years and potentially generating up to £1.47m in retained business rates over the next 22 years. </w:t>
            </w:r>
          </w:p>
        </w:tc>
        <w:tc>
          <w:tcPr>
            <w:tcW w:w="1860" w:type="dxa"/>
            <w:tcBorders>
              <w:top w:val="nil"/>
              <w:left w:val="single" w:sz="4" w:space="0" w:color="auto"/>
              <w:bottom w:val="nil"/>
              <w:right w:val="single" w:sz="4" w:space="0" w:color="auto"/>
            </w:tcBorders>
          </w:tcPr>
          <w:p w14:paraId="0FAA4E53" w14:textId="2E7B0DA4" w:rsidR="009B783C" w:rsidRDefault="009B783C" w:rsidP="0039405C">
            <w:pPr>
              <w:widowControl w:val="0"/>
              <w:spacing w:after="0" w:line="240" w:lineRule="auto"/>
              <w:jc w:val="left"/>
            </w:pPr>
            <w:r>
              <w:t>Approved in principle subject to clarifications and draft legal agreement</w:t>
            </w:r>
          </w:p>
        </w:tc>
      </w:tr>
      <w:tr w:rsidR="009B783C" w14:paraId="6F484965" w14:textId="77777777" w:rsidTr="009B783C">
        <w:tc>
          <w:tcPr>
            <w:tcW w:w="562" w:type="dxa"/>
            <w:vMerge/>
            <w:tcBorders>
              <w:left w:val="single" w:sz="4" w:space="0" w:color="auto"/>
              <w:bottom w:val="single" w:sz="4" w:space="0" w:color="auto"/>
              <w:right w:val="single" w:sz="4" w:space="0" w:color="auto"/>
            </w:tcBorders>
          </w:tcPr>
          <w:p w14:paraId="0EA3A9E1" w14:textId="77777777" w:rsidR="009B783C" w:rsidRDefault="009B783C" w:rsidP="0039405C">
            <w:pPr>
              <w:pStyle w:val="Heading4"/>
              <w:keepNext w:val="0"/>
              <w:keepLines w:val="0"/>
              <w:widowControl w:val="0"/>
              <w:spacing w:line="240" w:lineRule="auto"/>
              <w:jc w:val="left"/>
              <w:outlineLvl w:val="3"/>
            </w:pPr>
          </w:p>
        </w:tc>
        <w:tc>
          <w:tcPr>
            <w:tcW w:w="6594" w:type="dxa"/>
            <w:tcBorders>
              <w:top w:val="nil"/>
              <w:left w:val="single" w:sz="4" w:space="0" w:color="auto"/>
              <w:bottom w:val="nil"/>
              <w:right w:val="single" w:sz="4" w:space="0" w:color="auto"/>
            </w:tcBorders>
          </w:tcPr>
          <w:p w14:paraId="34C3AC8C" w14:textId="48900E2E" w:rsidR="009B783C" w:rsidRPr="005D47A7" w:rsidRDefault="009B783C" w:rsidP="0039405C">
            <w:pPr>
              <w:pStyle w:val="ListParagraph"/>
              <w:widowControl w:val="0"/>
              <w:numPr>
                <w:ilvl w:val="0"/>
                <w:numId w:val="22"/>
              </w:numPr>
              <w:spacing w:after="0" w:line="240" w:lineRule="auto"/>
              <w:ind w:left="317" w:hanging="317"/>
              <w:contextualSpacing w:val="0"/>
              <w:rPr>
                <w:rFonts w:asciiTheme="minorHAnsi" w:hAnsiTheme="minorHAnsi" w:cstheme="minorHAnsi"/>
                <w:b/>
                <w:color w:val="660066"/>
              </w:rPr>
            </w:pPr>
            <w:r>
              <w:rPr>
                <w:rFonts w:asciiTheme="minorHAnsi" w:hAnsiTheme="minorHAnsi" w:cstheme="minorHAnsi"/>
                <w:b/>
                <w:color w:val="660066"/>
              </w:rPr>
              <w:t>Aviator (Hooton Business Park)</w:t>
            </w:r>
          </w:p>
          <w:p w14:paraId="37B8E32C" w14:textId="7E1DB0FF" w:rsidR="009B783C" w:rsidRDefault="0037313F" w:rsidP="0037313F">
            <w:pPr>
              <w:widowControl w:val="0"/>
              <w:spacing w:line="240" w:lineRule="auto"/>
              <w:ind w:left="317"/>
            </w:pPr>
            <w:r>
              <w:t>P</w:t>
            </w:r>
            <w:r w:rsidRPr="0037313F">
              <w:t xml:space="preserve">roposal from </w:t>
            </w:r>
            <w:proofErr w:type="spellStart"/>
            <w:r w:rsidRPr="0037313F">
              <w:t>Redsun</w:t>
            </w:r>
            <w:proofErr w:type="spellEnd"/>
            <w:r w:rsidRPr="0037313F">
              <w:t xml:space="preserve"> Projects Ltd for an investment of £1,701,418 from the EZ to deliver a £10.79m project to bring forward the delivery of 11,600 </w:t>
            </w:r>
            <w:proofErr w:type="spellStart"/>
            <w:r w:rsidRPr="0037313F">
              <w:t>sq</w:t>
            </w:r>
            <w:proofErr w:type="spellEnd"/>
            <w:r w:rsidRPr="0037313F">
              <w:t xml:space="preserve"> m (125,044 </w:t>
            </w:r>
            <w:proofErr w:type="spellStart"/>
            <w:r w:rsidRPr="0037313F">
              <w:t>sq</w:t>
            </w:r>
            <w:proofErr w:type="spellEnd"/>
            <w:r w:rsidRPr="0037313F">
              <w:t xml:space="preserve"> ft) industrial unit at Hooton Business Park (Aviator) in Ellesmere Port. The scheme could generate c.£209k per annum in retained business rates, providing a payback of 8.1 years and potentially generating up to £4.59m in retained business rates over the next 22 years. </w:t>
            </w:r>
          </w:p>
        </w:tc>
        <w:tc>
          <w:tcPr>
            <w:tcW w:w="1860" w:type="dxa"/>
            <w:tcBorders>
              <w:top w:val="nil"/>
              <w:left w:val="single" w:sz="4" w:space="0" w:color="auto"/>
              <w:bottom w:val="nil"/>
              <w:right w:val="single" w:sz="4" w:space="0" w:color="auto"/>
            </w:tcBorders>
          </w:tcPr>
          <w:p w14:paraId="4AEFDEEF" w14:textId="0D1D0AF2" w:rsidR="009B783C" w:rsidRDefault="009B783C" w:rsidP="0039405C">
            <w:pPr>
              <w:widowControl w:val="0"/>
              <w:spacing w:after="0" w:line="240" w:lineRule="auto"/>
              <w:jc w:val="left"/>
            </w:pPr>
            <w:r>
              <w:t>Approved in principle subject to clarifications and draft legal agreement</w:t>
            </w:r>
          </w:p>
        </w:tc>
      </w:tr>
      <w:tr w:rsidR="009B783C" w14:paraId="3238FEB8" w14:textId="77777777" w:rsidTr="009B783C">
        <w:tc>
          <w:tcPr>
            <w:tcW w:w="562" w:type="dxa"/>
            <w:vMerge/>
            <w:tcBorders>
              <w:left w:val="single" w:sz="4" w:space="0" w:color="auto"/>
              <w:bottom w:val="single" w:sz="4" w:space="0" w:color="auto"/>
              <w:right w:val="single" w:sz="4" w:space="0" w:color="auto"/>
            </w:tcBorders>
          </w:tcPr>
          <w:p w14:paraId="58675E95" w14:textId="77777777" w:rsidR="009B783C" w:rsidRDefault="009B783C" w:rsidP="0039405C">
            <w:pPr>
              <w:pStyle w:val="Heading4"/>
              <w:keepNext w:val="0"/>
              <w:keepLines w:val="0"/>
              <w:widowControl w:val="0"/>
              <w:spacing w:line="240" w:lineRule="auto"/>
              <w:jc w:val="left"/>
              <w:outlineLvl w:val="3"/>
            </w:pPr>
          </w:p>
        </w:tc>
        <w:tc>
          <w:tcPr>
            <w:tcW w:w="6594" w:type="dxa"/>
            <w:tcBorders>
              <w:top w:val="nil"/>
              <w:left w:val="single" w:sz="4" w:space="0" w:color="auto"/>
              <w:bottom w:val="nil"/>
              <w:right w:val="single" w:sz="4" w:space="0" w:color="auto"/>
            </w:tcBorders>
          </w:tcPr>
          <w:p w14:paraId="5FDCDFD5" w14:textId="44DF5923" w:rsidR="009B783C" w:rsidRPr="005D47A7" w:rsidRDefault="009B783C" w:rsidP="0039405C">
            <w:pPr>
              <w:pStyle w:val="ListParagraph"/>
              <w:widowControl w:val="0"/>
              <w:numPr>
                <w:ilvl w:val="0"/>
                <w:numId w:val="22"/>
              </w:numPr>
              <w:spacing w:after="0" w:line="240" w:lineRule="auto"/>
              <w:ind w:left="317" w:hanging="284"/>
              <w:contextualSpacing w:val="0"/>
              <w:rPr>
                <w:rFonts w:asciiTheme="minorHAnsi" w:hAnsiTheme="minorHAnsi" w:cstheme="minorHAnsi"/>
                <w:b/>
                <w:color w:val="660066"/>
              </w:rPr>
            </w:pPr>
            <w:r>
              <w:rPr>
                <w:rFonts w:asciiTheme="minorHAnsi" w:hAnsiTheme="minorHAnsi" w:cstheme="minorHAnsi"/>
                <w:b/>
                <w:color w:val="660066"/>
              </w:rPr>
              <w:t>Rhino Products (Newport Business Park)</w:t>
            </w:r>
            <w:r w:rsidRPr="005D47A7">
              <w:rPr>
                <w:rFonts w:asciiTheme="minorHAnsi" w:hAnsiTheme="minorHAnsi" w:cstheme="minorHAnsi"/>
                <w:b/>
                <w:color w:val="660066"/>
              </w:rPr>
              <w:t xml:space="preserve"> </w:t>
            </w:r>
          </w:p>
          <w:p w14:paraId="10A470AB" w14:textId="5AE62D5E" w:rsidR="009B783C" w:rsidRDefault="0037313F" w:rsidP="0037313F">
            <w:pPr>
              <w:widowControl w:val="0"/>
              <w:spacing w:line="240" w:lineRule="auto"/>
              <w:ind w:left="317"/>
            </w:pPr>
            <w:r>
              <w:t>Proposal</w:t>
            </w:r>
            <w:r w:rsidRPr="0037313F">
              <w:t xml:space="preserve"> from Andrews 4 Property Limited for an investment of £792,670 to deliver a £6.1m project to develop a 7,822 </w:t>
            </w:r>
            <w:proofErr w:type="spellStart"/>
            <w:r w:rsidRPr="0037313F">
              <w:t>sq</w:t>
            </w:r>
            <w:proofErr w:type="spellEnd"/>
            <w:r w:rsidRPr="0037313F">
              <w:t xml:space="preserve"> m (84,196 </w:t>
            </w:r>
            <w:proofErr w:type="spellStart"/>
            <w:r w:rsidRPr="0037313F">
              <w:t>sq</w:t>
            </w:r>
            <w:proofErr w:type="spellEnd"/>
            <w:r w:rsidRPr="0037313F">
              <w:t xml:space="preserve"> ft) manufacturing/warehouse facility and offices for as a new HQ for Rhino Products Limited at Newport Business Park. The scheme could generate c.£146k per annum in retained business rates, providing a payback of c.</w:t>
            </w:r>
            <w:r>
              <w:t>5.4</w:t>
            </w:r>
            <w:r w:rsidRPr="0037313F">
              <w:t xml:space="preserve"> years and potentially generating up to £3.21m in retained business rates over the next 22 years. </w:t>
            </w:r>
          </w:p>
        </w:tc>
        <w:tc>
          <w:tcPr>
            <w:tcW w:w="1860" w:type="dxa"/>
            <w:tcBorders>
              <w:top w:val="nil"/>
              <w:left w:val="single" w:sz="4" w:space="0" w:color="auto"/>
              <w:bottom w:val="nil"/>
              <w:right w:val="single" w:sz="4" w:space="0" w:color="auto"/>
            </w:tcBorders>
          </w:tcPr>
          <w:p w14:paraId="0F83113D" w14:textId="5DEB14F4" w:rsidR="009B783C" w:rsidRDefault="009B783C" w:rsidP="0039405C">
            <w:pPr>
              <w:widowControl w:val="0"/>
              <w:spacing w:after="0" w:line="240" w:lineRule="auto"/>
              <w:jc w:val="left"/>
            </w:pPr>
            <w:r>
              <w:t xml:space="preserve">Decision deferred subject to </w:t>
            </w:r>
            <w:proofErr w:type="gramStart"/>
            <w:r>
              <w:t>a number of</w:t>
            </w:r>
            <w:proofErr w:type="gramEnd"/>
            <w:r>
              <w:t xml:space="preserve"> clarifications by the applicant</w:t>
            </w:r>
          </w:p>
        </w:tc>
      </w:tr>
      <w:tr w:rsidR="009B783C" w14:paraId="3968592B" w14:textId="77777777" w:rsidTr="009B783C">
        <w:tc>
          <w:tcPr>
            <w:tcW w:w="562" w:type="dxa"/>
            <w:vMerge/>
            <w:tcBorders>
              <w:left w:val="single" w:sz="4" w:space="0" w:color="auto"/>
              <w:bottom w:val="single" w:sz="4" w:space="0" w:color="auto"/>
              <w:right w:val="single" w:sz="4" w:space="0" w:color="auto"/>
            </w:tcBorders>
          </w:tcPr>
          <w:p w14:paraId="0EAD393D" w14:textId="77777777" w:rsidR="009B783C" w:rsidRDefault="009B783C" w:rsidP="0039405C">
            <w:pPr>
              <w:pStyle w:val="Heading4"/>
              <w:keepNext w:val="0"/>
              <w:keepLines w:val="0"/>
              <w:widowControl w:val="0"/>
              <w:spacing w:line="240" w:lineRule="auto"/>
              <w:jc w:val="left"/>
              <w:outlineLvl w:val="3"/>
            </w:pPr>
          </w:p>
        </w:tc>
        <w:tc>
          <w:tcPr>
            <w:tcW w:w="6594" w:type="dxa"/>
            <w:tcBorders>
              <w:top w:val="nil"/>
              <w:left w:val="single" w:sz="4" w:space="0" w:color="auto"/>
              <w:bottom w:val="single" w:sz="4" w:space="0" w:color="auto"/>
              <w:right w:val="single" w:sz="4" w:space="0" w:color="auto"/>
            </w:tcBorders>
          </w:tcPr>
          <w:p w14:paraId="281B7526" w14:textId="77777777" w:rsidR="009B783C" w:rsidRDefault="009B783C" w:rsidP="0039405C">
            <w:pPr>
              <w:pStyle w:val="ListParagraph"/>
              <w:widowControl w:val="0"/>
              <w:numPr>
                <w:ilvl w:val="0"/>
                <w:numId w:val="22"/>
              </w:numPr>
              <w:spacing w:after="0" w:line="240" w:lineRule="auto"/>
              <w:ind w:left="317" w:hanging="284"/>
              <w:contextualSpacing w:val="0"/>
              <w:rPr>
                <w:rFonts w:asciiTheme="minorHAnsi" w:hAnsiTheme="minorHAnsi" w:cstheme="minorHAnsi"/>
                <w:b/>
                <w:color w:val="660066"/>
              </w:rPr>
            </w:pPr>
            <w:r>
              <w:rPr>
                <w:rFonts w:asciiTheme="minorHAnsi" w:hAnsiTheme="minorHAnsi" w:cstheme="minorHAnsi"/>
                <w:b/>
                <w:color w:val="660066"/>
              </w:rPr>
              <w:t>New Bridge Road Substation</w:t>
            </w:r>
          </w:p>
          <w:p w14:paraId="26798BBD" w14:textId="616F0531" w:rsidR="009B783C" w:rsidRPr="009B783C" w:rsidRDefault="0037313F" w:rsidP="0037313F">
            <w:pPr>
              <w:widowControl w:val="0"/>
              <w:spacing w:line="240" w:lineRule="auto"/>
              <w:ind w:left="317"/>
              <w:rPr>
                <w:rFonts w:cstheme="majorHAnsi"/>
                <w:color w:val="660066"/>
              </w:rPr>
            </w:pPr>
            <w:r>
              <w:rPr>
                <w:rFonts w:cstheme="majorHAnsi"/>
              </w:rPr>
              <w:t>P</w:t>
            </w:r>
            <w:r w:rsidRPr="0037313F">
              <w:rPr>
                <w:rFonts w:cstheme="majorHAnsi"/>
              </w:rPr>
              <w:t xml:space="preserve">roposal for the LEP to invest £749,285 to enter into an agreement with Peel Land &amp; Property to in the New Bridge Road area of Ellesmere Port </w:t>
            </w:r>
            <w:proofErr w:type="gramStart"/>
            <w:r w:rsidRPr="0037313F">
              <w:rPr>
                <w:rFonts w:cstheme="majorHAnsi"/>
              </w:rPr>
              <w:t>in order to</w:t>
            </w:r>
            <w:proofErr w:type="gramEnd"/>
            <w:r w:rsidRPr="0037313F">
              <w:rPr>
                <w:rFonts w:cstheme="majorHAnsi"/>
              </w:rPr>
              <w:t xml:space="preserve"> remove a key development constraint on the remaining Enterprise Zone (EZ) development sites in the area and facilitate the development of a new £70m paper manufacturing plant on the former Cabot Carbon site investment (not in the EZ).</w:t>
            </w:r>
          </w:p>
        </w:tc>
        <w:tc>
          <w:tcPr>
            <w:tcW w:w="1860" w:type="dxa"/>
            <w:tcBorders>
              <w:top w:val="nil"/>
              <w:left w:val="single" w:sz="4" w:space="0" w:color="auto"/>
              <w:bottom w:val="single" w:sz="4" w:space="0" w:color="auto"/>
              <w:right w:val="single" w:sz="4" w:space="0" w:color="auto"/>
            </w:tcBorders>
          </w:tcPr>
          <w:p w14:paraId="1FF29C71" w14:textId="1942FFFC" w:rsidR="009B783C" w:rsidRDefault="009B783C" w:rsidP="0039405C">
            <w:pPr>
              <w:widowControl w:val="0"/>
              <w:spacing w:after="0" w:line="240" w:lineRule="auto"/>
              <w:jc w:val="left"/>
            </w:pPr>
            <w:r>
              <w:t>Approved</w:t>
            </w:r>
          </w:p>
        </w:tc>
      </w:tr>
      <w:bookmarkEnd w:id="1"/>
      <w:bookmarkEnd w:id="2"/>
      <w:tr w:rsidR="005F42C7" w14:paraId="7E8C4114" w14:textId="77777777" w:rsidTr="009B783C">
        <w:tc>
          <w:tcPr>
            <w:tcW w:w="562" w:type="dxa"/>
            <w:vMerge w:val="restart"/>
            <w:tcBorders>
              <w:top w:val="single" w:sz="4" w:space="0" w:color="auto"/>
              <w:left w:val="single" w:sz="4" w:space="0" w:color="auto"/>
              <w:right w:val="single" w:sz="4" w:space="0" w:color="auto"/>
            </w:tcBorders>
          </w:tcPr>
          <w:p w14:paraId="7E0B0782" w14:textId="7535EF97" w:rsidR="005F42C7" w:rsidRDefault="005F42C7" w:rsidP="0039405C">
            <w:pPr>
              <w:pStyle w:val="Heading4"/>
              <w:keepNext w:val="0"/>
              <w:keepLines w:val="0"/>
              <w:widowControl w:val="0"/>
              <w:spacing w:line="240" w:lineRule="auto"/>
              <w:jc w:val="left"/>
              <w:outlineLvl w:val="3"/>
            </w:pPr>
            <w:r>
              <w:t>7.</w:t>
            </w:r>
          </w:p>
        </w:tc>
        <w:tc>
          <w:tcPr>
            <w:tcW w:w="6594" w:type="dxa"/>
            <w:tcBorders>
              <w:top w:val="single" w:sz="4" w:space="0" w:color="auto"/>
              <w:left w:val="single" w:sz="4" w:space="0" w:color="auto"/>
              <w:bottom w:val="nil"/>
              <w:right w:val="single" w:sz="4" w:space="0" w:color="auto"/>
            </w:tcBorders>
          </w:tcPr>
          <w:p w14:paraId="41AB33B3" w14:textId="77777777" w:rsidR="005F42C7" w:rsidRDefault="005F42C7" w:rsidP="0039405C">
            <w:pPr>
              <w:pStyle w:val="Heading4"/>
              <w:keepNext w:val="0"/>
              <w:keepLines w:val="0"/>
              <w:widowControl w:val="0"/>
              <w:spacing w:line="240" w:lineRule="auto"/>
              <w:jc w:val="left"/>
              <w:outlineLvl w:val="3"/>
            </w:pPr>
            <w:r>
              <w:t>Operational update</w:t>
            </w:r>
          </w:p>
          <w:p w14:paraId="082BF32D" w14:textId="40CADDC9" w:rsidR="005F42C7" w:rsidRPr="0039405C" w:rsidRDefault="005F42C7" w:rsidP="0039405C">
            <w:pPr>
              <w:spacing w:after="0" w:line="240" w:lineRule="auto"/>
            </w:pPr>
          </w:p>
        </w:tc>
        <w:tc>
          <w:tcPr>
            <w:tcW w:w="1860" w:type="dxa"/>
            <w:tcBorders>
              <w:top w:val="single" w:sz="4" w:space="0" w:color="auto"/>
              <w:left w:val="single" w:sz="4" w:space="0" w:color="auto"/>
              <w:bottom w:val="nil"/>
              <w:right w:val="single" w:sz="4" w:space="0" w:color="auto"/>
            </w:tcBorders>
          </w:tcPr>
          <w:p w14:paraId="191CBD06" w14:textId="77777777" w:rsidR="005F42C7" w:rsidRDefault="005F42C7" w:rsidP="0039405C">
            <w:pPr>
              <w:widowControl w:val="0"/>
              <w:spacing w:after="0" w:line="240" w:lineRule="auto"/>
              <w:jc w:val="left"/>
            </w:pPr>
          </w:p>
        </w:tc>
      </w:tr>
      <w:tr w:rsidR="005F42C7" w14:paraId="56D9977F" w14:textId="77777777" w:rsidTr="005F42C7">
        <w:tc>
          <w:tcPr>
            <w:tcW w:w="562" w:type="dxa"/>
            <w:vMerge/>
            <w:tcBorders>
              <w:left w:val="single" w:sz="4" w:space="0" w:color="auto"/>
              <w:right w:val="single" w:sz="4" w:space="0" w:color="auto"/>
            </w:tcBorders>
          </w:tcPr>
          <w:p w14:paraId="633363D8" w14:textId="77777777" w:rsidR="005F42C7" w:rsidRDefault="005F42C7" w:rsidP="0039405C">
            <w:pPr>
              <w:pStyle w:val="Heading4"/>
              <w:keepNext w:val="0"/>
              <w:keepLines w:val="0"/>
              <w:widowControl w:val="0"/>
              <w:spacing w:line="240" w:lineRule="auto"/>
              <w:jc w:val="left"/>
              <w:outlineLvl w:val="3"/>
            </w:pPr>
          </w:p>
        </w:tc>
        <w:tc>
          <w:tcPr>
            <w:tcW w:w="6594" w:type="dxa"/>
            <w:tcBorders>
              <w:top w:val="nil"/>
              <w:left w:val="single" w:sz="4" w:space="0" w:color="auto"/>
              <w:bottom w:val="nil"/>
              <w:right w:val="single" w:sz="4" w:space="0" w:color="auto"/>
            </w:tcBorders>
          </w:tcPr>
          <w:p w14:paraId="4ECF0F60" w14:textId="77777777" w:rsidR="005F42C7" w:rsidRPr="005D47A7" w:rsidRDefault="005F42C7" w:rsidP="0039405C">
            <w:pPr>
              <w:pStyle w:val="ListParagraph"/>
              <w:widowControl w:val="0"/>
              <w:numPr>
                <w:ilvl w:val="0"/>
                <w:numId w:val="22"/>
              </w:numPr>
              <w:tabs>
                <w:tab w:val="left" w:pos="1977"/>
              </w:tabs>
              <w:spacing w:after="0" w:line="240" w:lineRule="auto"/>
              <w:ind w:left="318" w:hanging="318"/>
              <w:contextualSpacing w:val="0"/>
              <w:rPr>
                <w:rFonts w:asciiTheme="minorHAnsi" w:hAnsiTheme="minorHAnsi" w:cstheme="minorHAnsi"/>
                <w:b/>
                <w:color w:val="660066"/>
              </w:rPr>
            </w:pPr>
            <w:r w:rsidRPr="005D47A7">
              <w:rPr>
                <w:rFonts w:asciiTheme="minorHAnsi" w:hAnsiTheme="minorHAnsi" w:cstheme="minorHAnsi"/>
                <w:b/>
                <w:color w:val="660066"/>
              </w:rPr>
              <w:t xml:space="preserve">Growth Director’s update </w:t>
            </w:r>
          </w:p>
          <w:p w14:paraId="764780A2" w14:textId="3DFB19B7" w:rsidR="005F42C7" w:rsidRDefault="004471EB" w:rsidP="0039405C">
            <w:pPr>
              <w:widowControl w:val="0"/>
              <w:tabs>
                <w:tab w:val="left" w:pos="1977"/>
              </w:tabs>
              <w:spacing w:after="0" w:line="240" w:lineRule="auto"/>
              <w:ind w:left="316"/>
            </w:pPr>
            <w:r w:rsidRPr="005D47A7">
              <w:t>The EZ Board considered and noted the Growth Director’s report on key development activities undertaken during the last period.</w:t>
            </w:r>
          </w:p>
          <w:p w14:paraId="458A35C0" w14:textId="63A97056" w:rsidR="005F42C7" w:rsidRPr="005D47A7" w:rsidRDefault="005F42C7" w:rsidP="0039405C">
            <w:pPr>
              <w:widowControl w:val="0"/>
              <w:tabs>
                <w:tab w:val="left" w:pos="1977"/>
              </w:tabs>
              <w:spacing w:after="0" w:line="240" w:lineRule="auto"/>
              <w:ind w:left="316"/>
            </w:pPr>
          </w:p>
        </w:tc>
        <w:tc>
          <w:tcPr>
            <w:tcW w:w="1860" w:type="dxa"/>
            <w:tcBorders>
              <w:top w:val="nil"/>
              <w:left w:val="single" w:sz="4" w:space="0" w:color="auto"/>
              <w:bottom w:val="nil"/>
              <w:right w:val="single" w:sz="4" w:space="0" w:color="auto"/>
            </w:tcBorders>
          </w:tcPr>
          <w:p w14:paraId="623CF03F" w14:textId="77777777" w:rsidR="005F42C7" w:rsidRDefault="005F42C7" w:rsidP="0039405C">
            <w:pPr>
              <w:widowControl w:val="0"/>
              <w:spacing w:after="0" w:line="240" w:lineRule="auto"/>
              <w:jc w:val="left"/>
            </w:pPr>
          </w:p>
        </w:tc>
      </w:tr>
      <w:tr w:rsidR="005F42C7" w14:paraId="61096D4E" w14:textId="77777777" w:rsidTr="005F42C7">
        <w:tc>
          <w:tcPr>
            <w:tcW w:w="562" w:type="dxa"/>
            <w:vMerge/>
            <w:tcBorders>
              <w:left w:val="single" w:sz="4" w:space="0" w:color="auto"/>
              <w:bottom w:val="nil"/>
              <w:right w:val="single" w:sz="4" w:space="0" w:color="auto"/>
            </w:tcBorders>
          </w:tcPr>
          <w:p w14:paraId="7C52B0CD" w14:textId="77777777" w:rsidR="005F42C7" w:rsidRDefault="005F42C7" w:rsidP="0039405C">
            <w:pPr>
              <w:pStyle w:val="Heading4"/>
              <w:keepNext w:val="0"/>
              <w:keepLines w:val="0"/>
              <w:widowControl w:val="0"/>
              <w:spacing w:line="240" w:lineRule="auto"/>
              <w:jc w:val="left"/>
              <w:outlineLvl w:val="3"/>
            </w:pPr>
          </w:p>
        </w:tc>
        <w:tc>
          <w:tcPr>
            <w:tcW w:w="6594" w:type="dxa"/>
            <w:tcBorders>
              <w:top w:val="nil"/>
              <w:left w:val="single" w:sz="4" w:space="0" w:color="auto"/>
              <w:bottom w:val="nil"/>
              <w:right w:val="single" w:sz="4" w:space="0" w:color="auto"/>
            </w:tcBorders>
          </w:tcPr>
          <w:p w14:paraId="3905028B" w14:textId="5B28D8C2" w:rsidR="005F42C7" w:rsidRPr="005D47A7" w:rsidRDefault="005F42C7" w:rsidP="0039405C">
            <w:pPr>
              <w:pStyle w:val="ListParagraph"/>
              <w:widowControl w:val="0"/>
              <w:numPr>
                <w:ilvl w:val="0"/>
                <w:numId w:val="22"/>
              </w:numPr>
              <w:tabs>
                <w:tab w:val="left" w:pos="1472"/>
              </w:tabs>
              <w:spacing w:after="0" w:line="240" w:lineRule="auto"/>
              <w:ind w:left="316" w:hanging="316"/>
              <w:contextualSpacing w:val="0"/>
              <w:rPr>
                <w:rFonts w:asciiTheme="minorHAnsi" w:hAnsiTheme="minorHAnsi" w:cstheme="minorHAnsi"/>
                <w:b/>
                <w:color w:val="660066"/>
              </w:rPr>
            </w:pPr>
            <w:r w:rsidRPr="005D47A7">
              <w:rPr>
                <w:rFonts w:asciiTheme="minorHAnsi" w:hAnsiTheme="minorHAnsi" w:cstheme="minorHAnsi"/>
                <w:b/>
                <w:color w:val="660066"/>
              </w:rPr>
              <w:t xml:space="preserve">Business Rate Discount applications </w:t>
            </w:r>
          </w:p>
          <w:p w14:paraId="797FD69D" w14:textId="77777777" w:rsidR="005F42C7" w:rsidRDefault="005F42C7" w:rsidP="0039405C">
            <w:pPr>
              <w:widowControl w:val="0"/>
              <w:tabs>
                <w:tab w:val="left" w:pos="1472"/>
              </w:tabs>
              <w:spacing w:after="0" w:line="240" w:lineRule="auto"/>
              <w:ind w:left="318"/>
            </w:pPr>
            <w:r w:rsidRPr="005D47A7">
              <w:t>The following Business Rate Discount applications have been approved by the EZ Steering Group and were ratified by the EZ Board:</w:t>
            </w:r>
          </w:p>
          <w:p w14:paraId="27740098" w14:textId="04E12654" w:rsidR="005F42C7" w:rsidRDefault="004471EB" w:rsidP="0039405C">
            <w:pPr>
              <w:pStyle w:val="ListParagraph"/>
              <w:widowControl w:val="0"/>
              <w:numPr>
                <w:ilvl w:val="0"/>
                <w:numId w:val="23"/>
              </w:numPr>
              <w:tabs>
                <w:tab w:val="left" w:pos="1472"/>
              </w:tabs>
              <w:spacing w:after="0" w:line="240" w:lineRule="auto"/>
              <w:ind w:left="599" w:hanging="283"/>
              <w:contextualSpacing w:val="0"/>
            </w:pPr>
            <w:r>
              <w:t>Ebb3 Ltd (Alderley Park)</w:t>
            </w:r>
          </w:p>
          <w:p w14:paraId="4C881990" w14:textId="1D649813" w:rsidR="004471EB" w:rsidRDefault="004471EB" w:rsidP="0039405C">
            <w:pPr>
              <w:pStyle w:val="ListParagraph"/>
              <w:widowControl w:val="0"/>
              <w:numPr>
                <w:ilvl w:val="0"/>
                <w:numId w:val="23"/>
              </w:numPr>
              <w:tabs>
                <w:tab w:val="left" w:pos="1472"/>
              </w:tabs>
              <w:spacing w:after="0" w:line="240" w:lineRule="auto"/>
              <w:ind w:left="599" w:hanging="283"/>
              <w:contextualSpacing w:val="0"/>
            </w:pPr>
            <w:proofErr w:type="spellStart"/>
            <w:r>
              <w:t>Zool</w:t>
            </w:r>
            <w:proofErr w:type="spellEnd"/>
            <w:r>
              <w:t xml:space="preserve"> Digital (Alderley Park)</w:t>
            </w:r>
          </w:p>
          <w:p w14:paraId="0B55A768" w14:textId="61F30C25" w:rsidR="005F42C7" w:rsidRPr="005D47A7" w:rsidRDefault="005F42C7" w:rsidP="004471EB">
            <w:pPr>
              <w:widowControl w:val="0"/>
              <w:tabs>
                <w:tab w:val="left" w:pos="1472"/>
              </w:tabs>
              <w:spacing w:after="0" w:line="240" w:lineRule="auto"/>
              <w:ind w:left="316"/>
            </w:pPr>
          </w:p>
        </w:tc>
        <w:tc>
          <w:tcPr>
            <w:tcW w:w="1860" w:type="dxa"/>
            <w:tcBorders>
              <w:top w:val="nil"/>
              <w:left w:val="single" w:sz="4" w:space="0" w:color="auto"/>
              <w:bottom w:val="nil"/>
              <w:right w:val="single" w:sz="4" w:space="0" w:color="auto"/>
            </w:tcBorders>
          </w:tcPr>
          <w:p w14:paraId="7003E8DE" w14:textId="1F4F7417" w:rsidR="005F42C7" w:rsidRDefault="005F42C7" w:rsidP="005F42C7">
            <w:pPr>
              <w:widowControl w:val="0"/>
              <w:spacing w:after="0" w:line="240" w:lineRule="auto"/>
              <w:jc w:val="left"/>
            </w:pPr>
            <w:r>
              <w:t>Approved</w:t>
            </w:r>
          </w:p>
        </w:tc>
      </w:tr>
      <w:tr w:rsidR="005D47A7" w14:paraId="15CB51C0" w14:textId="77777777" w:rsidTr="005F42C7">
        <w:tc>
          <w:tcPr>
            <w:tcW w:w="562" w:type="dxa"/>
            <w:tcBorders>
              <w:top w:val="nil"/>
              <w:left w:val="single" w:sz="4" w:space="0" w:color="auto"/>
              <w:bottom w:val="single" w:sz="4" w:space="0" w:color="auto"/>
              <w:right w:val="single" w:sz="4" w:space="0" w:color="auto"/>
            </w:tcBorders>
          </w:tcPr>
          <w:p w14:paraId="20A7314F" w14:textId="63C68CF3" w:rsidR="005D47A7" w:rsidRDefault="00281D67" w:rsidP="0039405C">
            <w:pPr>
              <w:pStyle w:val="Heading4"/>
              <w:keepNext w:val="0"/>
              <w:keepLines w:val="0"/>
              <w:widowControl w:val="0"/>
              <w:spacing w:line="240" w:lineRule="auto"/>
              <w:jc w:val="left"/>
              <w:outlineLvl w:val="3"/>
            </w:pPr>
            <w:r>
              <w:t>8</w:t>
            </w:r>
            <w:r w:rsidR="005D47A7">
              <w:t>.</w:t>
            </w:r>
          </w:p>
        </w:tc>
        <w:tc>
          <w:tcPr>
            <w:tcW w:w="6594" w:type="dxa"/>
            <w:tcBorders>
              <w:top w:val="nil"/>
              <w:left w:val="single" w:sz="4" w:space="0" w:color="auto"/>
              <w:bottom w:val="single" w:sz="4" w:space="0" w:color="auto"/>
              <w:right w:val="single" w:sz="4" w:space="0" w:color="auto"/>
            </w:tcBorders>
          </w:tcPr>
          <w:p w14:paraId="04044DFA" w14:textId="77777777" w:rsidR="005D47A7" w:rsidRPr="005D47A7" w:rsidRDefault="005D47A7" w:rsidP="0039405C">
            <w:pPr>
              <w:widowControl w:val="0"/>
              <w:spacing w:after="0" w:line="240" w:lineRule="auto"/>
              <w:rPr>
                <w:rFonts w:asciiTheme="minorHAnsi" w:hAnsiTheme="minorHAnsi" w:cstheme="minorHAnsi"/>
                <w:b/>
                <w:color w:val="660066"/>
              </w:rPr>
            </w:pPr>
            <w:r w:rsidRPr="005D47A7">
              <w:rPr>
                <w:rFonts w:asciiTheme="minorHAnsi" w:hAnsiTheme="minorHAnsi" w:cstheme="minorHAnsi"/>
                <w:b/>
                <w:color w:val="660066"/>
              </w:rPr>
              <w:t>Marketing and communications</w:t>
            </w:r>
          </w:p>
          <w:p w14:paraId="176E15A9" w14:textId="638EE159" w:rsidR="005D47A7" w:rsidRPr="005D47A7" w:rsidRDefault="005D47A7" w:rsidP="0039405C">
            <w:pPr>
              <w:pStyle w:val="ListParagraph"/>
              <w:widowControl w:val="0"/>
              <w:numPr>
                <w:ilvl w:val="0"/>
                <w:numId w:val="24"/>
              </w:numPr>
              <w:spacing w:after="0" w:line="240" w:lineRule="auto"/>
              <w:ind w:left="318" w:hanging="318"/>
              <w:contextualSpacing w:val="0"/>
              <w:rPr>
                <w:rFonts w:asciiTheme="minorHAnsi" w:hAnsiTheme="minorHAnsi" w:cstheme="minorHAnsi"/>
                <w:b/>
                <w:color w:val="660066"/>
              </w:rPr>
            </w:pPr>
            <w:r w:rsidRPr="005D47A7">
              <w:rPr>
                <w:rFonts w:asciiTheme="minorHAnsi" w:hAnsiTheme="minorHAnsi" w:cstheme="minorHAnsi"/>
                <w:b/>
                <w:color w:val="660066"/>
              </w:rPr>
              <w:t xml:space="preserve">Marketing and promotion activities </w:t>
            </w:r>
          </w:p>
          <w:p w14:paraId="12F4CFE1" w14:textId="7F3FA85E" w:rsidR="004471EB" w:rsidRDefault="004471EB" w:rsidP="004471EB">
            <w:pPr>
              <w:widowControl w:val="0"/>
              <w:tabs>
                <w:tab w:val="left" w:pos="1977"/>
              </w:tabs>
              <w:spacing w:after="0" w:line="240" w:lineRule="auto"/>
              <w:ind w:left="316"/>
            </w:pPr>
            <w:r w:rsidRPr="005D47A7">
              <w:t xml:space="preserve">The EZ Board considered and noted the Growth Director’s report </w:t>
            </w:r>
            <w:r>
              <w:t xml:space="preserve">on marketing and promotional activities </w:t>
            </w:r>
            <w:r w:rsidRPr="005D47A7">
              <w:t>undertaken during the last period.</w:t>
            </w:r>
          </w:p>
          <w:p w14:paraId="6F294AFE" w14:textId="42E9CD0B" w:rsidR="005D47A7" w:rsidRDefault="005D47A7" w:rsidP="0039405C">
            <w:pPr>
              <w:widowControl w:val="0"/>
              <w:spacing w:after="0" w:line="240" w:lineRule="auto"/>
              <w:ind w:left="316"/>
            </w:pPr>
            <w:r>
              <w:t xml:space="preserve"> </w:t>
            </w:r>
          </w:p>
          <w:p w14:paraId="049B4F45" w14:textId="38E674BF" w:rsidR="005D47A7" w:rsidRPr="005D47A7" w:rsidRDefault="005D47A7" w:rsidP="0039405C">
            <w:pPr>
              <w:pStyle w:val="ListParagraph"/>
              <w:widowControl w:val="0"/>
              <w:numPr>
                <w:ilvl w:val="0"/>
                <w:numId w:val="24"/>
              </w:numPr>
              <w:spacing w:after="0" w:line="240" w:lineRule="auto"/>
              <w:ind w:left="318" w:hanging="318"/>
              <w:contextualSpacing w:val="0"/>
              <w:rPr>
                <w:rFonts w:asciiTheme="minorHAnsi" w:hAnsiTheme="minorHAnsi" w:cstheme="minorHAnsi"/>
                <w:b/>
                <w:color w:val="660066"/>
              </w:rPr>
            </w:pPr>
            <w:r w:rsidRPr="005D47A7">
              <w:rPr>
                <w:rFonts w:asciiTheme="minorHAnsi" w:hAnsiTheme="minorHAnsi" w:cstheme="minorHAnsi"/>
                <w:b/>
                <w:color w:val="660066"/>
              </w:rPr>
              <w:t xml:space="preserve">Upcoming events </w:t>
            </w:r>
          </w:p>
          <w:p w14:paraId="03A89BDB" w14:textId="1F9FD783" w:rsidR="005D47A7" w:rsidRDefault="00585138" w:rsidP="0039405C">
            <w:pPr>
              <w:widowControl w:val="0"/>
              <w:spacing w:after="0" w:line="240" w:lineRule="auto"/>
              <w:ind w:left="316"/>
            </w:pPr>
            <w:r w:rsidRPr="00585138">
              <w:t>The Growth Director</w:t>
            </w:r>
            <w:r>
              <w:t xml:space="preserve"> reported that he had</w:t>
            </w:r>
            <w:r w:rsidRPr="00585138">
              <w:t xml:space="preserve"> been invited to speak at the North West Business Insider’s ‘Golden Triangle’ breakfast</w:t>
            </w:r>
            <w:r>
              <w:t xml:space="preserve"> event</w:t>
            </w:r>
            <w:r w:rsidRPr="00585138">
              <w:t xml:space="preserve"> on 25 September at Alderley Park</w:t>
            </w:r>
            <w:r>
              <w:t>.</w:t>
            </w:r>
          </w:p>
          <w:p w14:paraId="491B694F" w14:textId="5E9134EF" w:rsidR="005F42C7" w:rsidRPr="005D47A7" w:rsidRDefault="005F42C7" w:rsidP="0039405C">
            <w:pPr>
              <w:widowControl w:val="0"/>
              <w:spacing w:after="0" w:line="240" w:lineRule="auto"/>
              <w:ind w:left="316"/>
            </w:pPr>
          </w:p>
        </w:tc>
        <w:tc>
          <w:tcPr>
            <w:tcW w:w="1860" w:type="dxa"/>
            <w:tcBorders>
              <w:top w:val="nil"/>
              <w:left w:val="single" w:sz="4" w:space="0" w:color="auto"/>
              <w:bottom w:val="single" w:sz="4" w:space="0" w:color="auto"/>
              <w:right w:val="single" w:sz="4" w:space="0" w:color="auto"/>
            </w:tcBorders>
          </w:tcPr>
          <w:p w14:paraId="3BA3CBB9" w14:textId="77777777" w:rsidR="005D47A7" w:rsidRDefault="005D47A7" w:rsidP="0039405C">
            <w:pPr>
              <w:widowControl w:val="0"/>
              <w:spacing w:after="0" w:line="240" w:lineRule="auto"/>
              <w:jc w:val="left"/>
            </w:pPr>
          </w:p>
        </w:tc>
      </w:tr>
      <w:tr w:rsidR="00B4014C" w14:paraId="64123EE2" w14:textId="77777777" w:rsidTr="005D47A7">
        <w:tc>
          <w:tcPr>
            <w:tcW w:w="562" w:type="dxa"/>
            <w:tcBorders>
              <w:top w:val="single" w:sz="4" w:space="0" w:color="auto"/>
              <w:left w:val="single" w:sz="4" w:space="0" w:color="auto"/>
              <w:bottom w:val="nil"/>
              <w:right w:val="single" w:sz="4" w:space="0" w:color="auto"/>
            </w:tcBorders>
          </w:tcPr>
          <w:p w14:paraId="6CE5FEA5" w14:textId="769B0898" w:rsidR="00B4014C" w:rsidRDefault="00281D67" w:rsidP="0039405C">
            <w:pPr>
              <w:pStyle w:val="Heading4"/>
              <w:keepNext w:val="0"/>
              <w:keepLines w:val="0"/>
              <w:widowControl w:val="0"/>
              <w:spacing w:line="240" w:lineRule="auto"/>
              <w:jc w:val="left"/>
              <w:outlineLvl w:val="3"/>
            </w:pPr>
            <w:r>
              <w:t>9</w:t>
            </w:r>
            <w:r w:rsidR="00B4014C">
              <w:t>.</w:t>
            </w:r>
          </w:p>
        </w:tc>
        <w:tc>
          <w:tcPr>
            <w:tcW w:w="6594" w:type="dxa"/>
            <w:tcBorders>
              <w:top w:val="single" w:sz="4" w:space="0" w:color="auto"/>
              <w:left w:val="single" w:sz="4" w:space="0" w:color="auto"/>
              <w:bottom w:val="nil"/>
              <w:right w:val="single" w:sz="4" w:space="0" w:color="auto"/>
            </w:tcBorders>
          </w:tcPr>
          <w:p w14:paraId="4E66FA99" w14:textId="1AE86424" w:rsidR="00B4014C" w:rsidRDefault="005D47A7" w:rsidP="0039405C">
            <w:pPr>
              <w:pStyle w:val="Heading4"/>
              <w:keepNext w:val="0"/>
              <w:keepLines w:val="0"/>
              <w:widowControl w:val="0"/>
              <w:spacing w:line="240" w:lineRule="auto"/>
              <w:jc w:val="left"/>
              <w:outlineLvl w:val="3"/>
            </w:pPr>
            <w:r>
              <w:t>Finance update</w:t>
            </w:r>
          </w:p>
        </w:tc>
        <w:tc>
          <w:tcPr>
            <w:tcW w:w="1860" w:type="dxa"/>
            <w:tcBorders>
              <w:top w:val="single" w:sz="4" w:space="0" w:color="auto"/>
              <w:left w:val="single" w:sz="4" w:space="0" w:color="auto"/>
              <w:bottom w:val="nil"/>
              <w:right w:val="single" w:sz="4" w:space="0" w:color="auto"/>
            </w:tcBorders>
          </w:tcPr>
          <w:p w14:paraId="5FA8A6C2" w14:textId="77777777" w:rsidR="00B4014C" w:rsidRDefault="00B4014C" w:rsidP="0039405C">
            <w:pPr>
              <w:widowControl w:val="0"/>
              <w:spacing w:after="0" w:line="240" w:lineRule="auto"/>
              <w:jc w:val="left"/>
            </w:pPr>
          </w:p>
        </w:tc>
      </w:tr>
      <w:tr w:rsidR="00B4014C" w14:paraId="479FD356" w14:textId="77777777" w:rsidTr="005D47A7">
        <w:tc>
          <w:tcPr>
            <w:tcW w:w="562" w:type="dxa"/>
            <w:tcBorders>
              <w:top w:val="nil"/>
              <w:bottom w:val="single" w:sz="4" w:space="0" w:color="auto"/>
            </w:tcBorders>
          </w:tcPr>
          <w:p w14:paraId="2B035F36" w14:textId="77777777" w:rsidR="00B4014C" w:rsidRDefault="00B4014C" w:rsidP="0039405C">
            <w:pPr>
              <w:pStyle w:val="Heading4"/>
              <w:keepNext w:val="0"/>
              <w:keepLines w:val="0"/>
              <w:widowControl w:val="0"/>
              <w:spacing w:line="240" w:lineRule="auto"/>
              <w:jc w:val="left"/>
              <w:outlineLvl w:val="3"/>
            </w:pPr>
          </w:p>
        </w:tc>
        <w:tc>
          <w:tcPr>
            <w:tcW w:w="6594" w:type="dxa"/>
            <w:tcBorders>
              <w:top w:val="nil"/>
              <w:bottom w:val="single" w:sz="4" w:space="0" w:color="auto"/>
            </w:tcBorders>
          </w:tcPr>
          <w:p w14:paraId="3B685ECD" w14:textId="37653D29" w:rsidR="005F42C7" w:rsidRPr="00D73D1E" w:rsidRDefault="005D47A7" w:rsidP="00585138">
            <w:r w:rsidRPr="005D47A7">
              <w:t xml:space="preserve">The </w:t>
            </w:r>
            <w:r w:rsidR="00585138">
              <w:t>Growth Director reported that a meeting had been held with Warrington Borough Council regarding their NNDR3 return and a request for data sharing for the underlying background data has been made. Once the data has been received the Growth Director will be able to complete the financial spreadsheet model and share the analysis with the EZ Board.</w:t>
            </w:r>
          </w:p>
        </w:tc>
        <w:tc>
          <w:tcPr>
            <w:tcW w:w="1860" w:type="dxa"/>
            <w:tcBorders>
              <w:top w:val="nil"/>
              <w:bottom w:val="single" w:sz="4" w:space="0" w:color="auto"/>
            </w:tcBorders>
          </w:tcPr>
          <w:p w14:paraId="2E09C38D" w14:textId="77777777" w:rsidR="00B4014C" w:rsidRDefault="00B4014C" w:rsidP="0039405C">
            <w:pPr>
              <w:widowControl w:val="0"/>
              <w:spacing w:after="0" w:line="240" w:lineRule="auto"/>
              <w:jc w:val="left"/>
            </w:pPr>
          </w:p>
        </w:tc>
      </w:tr>
      <w:tr w:rsidR="005D47A7" w14:paraId="4A6E0619" w14:textId="77777777" w:rsidTr="005D47A7">
        <w:tc>
          <w:tcPr>
            <w:tcW w:w="562" w:type="dxa"/>
            <w:tcBorders>
              <w:top w:val="single" w:sz="4" w:space="0" w:color="auto"/>
              <w:bottom w:val="nil"/>
            </w:tcBorders>
          </w:tcPr>
          <w:p w14:paraId="2E54613F" w14:textId="51A71466" w:rsidR="005D47A7" w:rsidRDefault="00281D67" w:rsidP="0039405C">
            <w:pPr>
              <w:pStyle w:val="Heading4"/>
              <w:keepNext w:val="0"/>
              <w:keepLines w:val="0"/>
              <w:widowControl w:val="0"/>
              <w:spacing w:line="240" w:lineRule="auto"/>
              <w:jc w:val="left"/>
              <w:outlineLvl w:val="3"/>
            </w:pPr>
            <w:r>
              <w:t>10</w:t>
            </w:r>
            <w:r w:rsidR="005D47A7">
              <w:t>.</w:t>
            </w:r>
          </w:p>
        </w:tc>
        <w:tc>
          <w:tcPr>
            <w:tcW w:w="6594" w:type="dxa"/>
            <w:tcBorders>
              <w:top w:val="single" w:sz="4" w:space="0" w:color="auto"/>
              <w:bottom w:val="nil"/>
            </w:tcBorders>
          </w:tcPr>
          <w:p w14:paraId="762387A6" w14:textId="4789D814" w:rsidR="005D47A7" w:rsidRPr="005D47A7" w:rsidRDefault="005D47A7" w:rsidP="0039405C">
            <w:pPr>
              <w:widowControl w:val="0"/>
              <w:spacing w:after="0" w:line="240" w:lineRule="auto"/>
              <w:rPr>
                <w:rFonts w:asciiTheme="minorHAnsi" w:hAnsiTheme="minorHAnsi" w:cstheme="minorHAnsi"/>
                <w:b/>
              </w:rPr>
            </w:pPr>
            <w:r w:rsidRPr="005D47A7">
              <w:rPr>
                <w:rFonts w:asciiTheme="minorHAnsi" w:hAnsiTheme="minorHAnsi" w:cstheme="minorHAnsi"/>
                <w:b/>
                <w:color w:val="660066"/>
              </w:rPr>
              <w:t>AOB</w:t>
            </w:r>
          </w:p>
        </w:tc>
        <w:tc>
          <w:tcPr>
            <w:tcW w:w="1860" w:type="dxa"/>
            <w:tcBorders>
              <w:top w:val="single" w:sz="4" w:space="0" w:color="auto"/>
              <w:bottom w:val="nil"/>
            </w:tcBorders>
          </w:tcPr>
          <w:p w14:paraId="4C17DC5F" w14:textId="77777777" w:rsidR="005D47A7" w:rsidRDefault="005D47A7" w:rsidP="0039405C">
            <w:pPr>
              <w:widowControl w:val="0"/>
              <w:spacing w:after="0" w:line="240" w:lineRule="auto"/>
              <w:jc w:val="left"/>
            </w:pPr>
          </w:p>
        </w:tc>
      </w:tr>
      <w:tr w:rsidR="005D47A7" w14:paraId="4373035A" w14:textId="77777777" w:rsidTr="005D47A7">
        <w:tc>
          <w:tcPr>
            <w:tcW w:w="562" w:type="dxa"/>
            <w:tcBorders>
              <w:top w:val="nil"/>
            </w:tcBorders>
          </w:tcPr>
          <w:p w14:paraId="7806C834" w14:textId="77777777" w:rsidR="005D47A7" w:rsidRDefault="005D47A7" w:rsidP="0039405C">
            <w:pPr>
              <w:pStyle w:val="Heading4"/>
              <w:keepNext w:val="0"/>
              <w:keepLines w:val="0"/>
              <w:widowControl w:val="0"/>
              <w:spacing w:line="240" w:lineRule="auto"/>
              <w:jc w:val="left"/>
              <w:outlineLvl w:val="3"/>
            </w:pPr>
          </w:p>
        </w:tc>
        <w:tc>
          <w:tcPr>
            <w:tcW w:w="6594" w:type="dxa"/>
            <w:tcBorders>
              <w:top w:val="nil"/>
            </w:tcBorders>
          </w:tcPr>
          <w:p w14:paraId="373B6395" w14:textId="7E828C65" w:rsidR="005D47A7" w:rsidRDefault="005D47A7" w:rsidP="0039405C">
            <w:pPr>
              <w:widowControl w:val="0"/>
              <w:spacing w:after="0" w:line="240" w:lineRule="auto"/>
            </w:pPr>
            <w:r>
              <w:t>None</w:t>
            </w:r>
          </w:p>
        </w:tc>
        <w:tc>
          <w:tcPr>
            <w:tcW w:w="1860" w:type="dxa"/>
            <w:tcBorders>
              <w:top w:val="nil"/>
            </w:tcBorders>
          </w:tcPr>
          <w:p w14:paraId="7C682C28" w14:textId="77777777" w:rsidR="005D47A7" w:rsidRDefault="005D47A7" w:rsidP="0039405C">
            <w:pPr>
              <w:widowControl w:val="0"/>
              <w:spacing w:after="0" w:line="240" w:lineRule="auto"/>
              <w:jc w:val="left"/>
            </w:pPr>
          </w:p>
        </w:tc>
      </w:tr>
    </w:tbl>
    <w:p w14:paraId="1070F9D7" w14:textId="77777777" w:rsidR="00C649AD" w:rsidRDefault="00C649AD">
      <w:pPr>
        <w:spacing w:after="160" w:line="259" w:lineRule="auto"/>
        <w:jc w:val="left"/>
      </w:pPr>
      <w:r>
        <w:br w:type="page"/>
      </w:r>
    </w:p>
    <w:p w14:paraId="10342D43" w14:textId="2651D68B" w:rsidR="00754895" w:rsidRDefault="00D73D1E" w:rsidP="00C649AD">
      <w:pPr>
        <w:pStyle w:val="Heading2"/>
      </w:pPr>
      <w:r>
        <w:lastRenderedPageBreak/>
        <w:t xml:space="preserve">Item 3 </w:t>
      </w:r>
      <w:r w:rsidR="00C649AD">
        <w:t>–</w:t>
      </w:r>
      <w:r>
        <w:t xml:space="preserve"> </w:t>
      </w:r>
      <w:r w:rsidR="00C649AD">
        <w:t>Declarations of interest</w:t>
      </w:r>
    </w:p>
    <w:p w14:paraId="4D08B4C5" w14:textId="3C834504" w:rsidR="00A22A9D" w:rsidRPr="00A22A9D" w:rsidRDefault="00A22A9D" w:rsidP="00A22A9D">
      <w:pPr>
        <w:spacing w:line="240" w:lineRule="auto"/>
        <w:rPr>
          <w:rFonts w:eastAsia="Times New Roman" w:cstheme="majorHAnsi"/>
          <w:sz w:val="24"/>
          <w:szCs w:val="24"/>
        </w:rPr>
      </w:pPr>
      <w:r>
        <w:t xml:space="preserve">EZ Board members and attendees to declare any personal or professional interests in an agenda item in line with the Cheshire and Warrington Local Enterprise Partnership’s </w:t>
      </w:r>
      <w:r w:rsidRPr="00A22A9D">
        <w:rPr>
          <w:rFonts w:eastAsia="Times New Roman" w:cstheme="majorHAnsi"/>
          <w:sz w:val="24"/>
          <w:szCs w:val="24"/>
        </w:rPr>
        <w:t>Local Assurance Framework</w:t>
      </w:r>
      <w:r>
        <w:rPr>
          <w:rFonts w:eastAsia="Times New Roman" w:cstheme="majorHAnsi"/>
          <w:sz w:val="24"/>
          <w:szCs w:val="24"/>
        </w:rPr>
        <w:t>.</w:t>
      </w:r>
    </w:p>
    <w:p w14:paraId="620BBD2F" w14:textId="2A11F063" w:rsidR="00A22A9D" w:rsidRDefault="00A22A9D" w:rsidP="00A22A9D">
      <w:r>
        <w:t>Any Board member or attendee declaring an interest</w:t>
      </w:r>
      <w:r w:rsidRPr="00A22A9D">
        <w:t xml:space="preserve"> can remain in the meeting while the item is discussed but are only allowed to answer direct questions about that item and should refrain from promoting the item in any way. </w:t>
      </w:r>
    </w:p>
    <w:p w14:paraId="6B40F3E1" w14:textId="5FE5E485" w:rsidR="00CA4FA4" w:rsidRDefault="00CA4FA4" w:rsidP="00CA4FA4">
      <w:pPr>
        <w:pStyle w:val="Heading2"/>
      </w:pPr>
      <w:bookmarkStart w:id="3" w:name="_Hlk513812044"/>
      <w:r>
        <w:t>Item 4 – Alderley Park update</w:t>
      </w:r>
    </w:p>
    <w:p w14:paraId="117CAD18" w14:textId="54BC6F18" w:rsidR="00CA4FA4" w:rsidRPr="00CA4FA4" w:rsidRDefault="005F42C7" w:rsidP="00CA4FA4">
      <w:r>
        <w:t>Martin O’Rourke</w:t>
      </w:r>
      <w:r w:rsidR="00CA4FA4">
        <w:t xml:space="preserve"> to provide an update to the EZ Board on progress at </w:t>
      </w:r>
      <w:r>
        <w:t>Birchwood P</w:t>
      </w:r>
      <w:r w:rsidR="00CA4FA4">
        <w:t>ark.</w:t>
      </w:r>
    </w:p>
    <w:p w14:paraId="6B9FB353" w14:textId="1AABA8DD" w:rsidR="00CA4FA4" w:rsidRDefault="00CA4FA4" w:rsidP="00CA4FA4">
      <w:pPr>
        <w:pStyle w:val="Heading2"/>
      </w:pPr>
      <w:r>
        <w:t>Item 5 – Governance</w:t>
      </w:r>
    </w:p>
    <w:p w14:paraId="4679EAFF" w14:textId="7B91C7E1" w:rsidR="007477FB" w:rsidRPr="007477FB" w:rsidRDefault="007477FB" w:rsidP="007477FB">
      <w:r>
        <w:t>Nothing to report.</w:t>
      </w:r>
    </w:p>
    <w:p w14:paraId="516E46D5" w14:textId="47973D48" w:rsidR="00A22A9D" w:rsidRDefault="00CA4FA4" w:rsidP="00CA5239">
      <w:pPr>
        <w:pStyle w:val="Heading2"/>
      </w:pPr>
      <w:r>
        <w:t>Item 6</w:t>
      </w:r>
      <w:r w:rsidR="00A22A9D">
        <w:t xml:space="preserve"> – EZ investment business cases</w:t>
      </w:r>
    </w:p>
    <w:p w14:paraId="1016BC24" w14:textId="088C2A5B" w:rsidR="00CA5239" w:rsidRDefault="00CA5239" w:rsidP="00CA5239">
      <w:r>
        <w:t>The Board will recall that it approved ‘in-principle’ the</w:t>
      </w:r>
      <w:r w:rsidR="00506B6A">
        <w:t xml:space="preserve"> Helix Business Park and Hooton Business Park </w:t>
      </w:r>
      <w:r>
        <w:t>business cases</w:t>
      </w:r>
      <w:r w:rsidR="00506B6A">
        <w:t xml:space="preserve"> at the July Board and in the case of the Rhino investment via correspondence following </w:t>
      </w:r>
      <w:proofErr w:type="gramStart"/>
      <w:r w:rsidR="00506B6A">
        <w:t>a number of</w:t>
      </w:r>
      <w:proofErr w:type="gramEnd"/>
      <w:r w:rsidR="00506B6A">
        <w:t xml:space="preserve"> clarifications.</w:t>
      </w:r>
    </w:p>
    <w:p w14:paraId="0441A294" w14:textId="1FCF8E1B" w:rsidR="00506B6A" w:rsidRDefault="00506B6A" w:rsidP="00CA5239">
      <w:r>
        <w:t>In summary, the three business cases are:</w:t>
      </w:r>
    </w:p>
    <w:p w14:paraId="4B80959C" w14:textId="01F5D259" w:rsidR="00CA5239" w:rsidRDefault="00CA5239" w:rsidP="00CA5239">
      <w:pPr>
        <w:pStyle w:val="ListParagraph"/>
        <w:numPr>
          <w:ilvl w:val="0"/>
          <w:numId w:val="25"/>
        </w:numPr>
        <w:ind w:left="425" w:hanging="425"/>
        <w:contextualSpacing w:val="0"/>
      </w:pPr>
      <w:r w:rsidRPr="00CA5239">
        <w:rPr>
          <w:rFonts w:asciiTheme="minorHAnsi" w:hAnsiTheme="minorHAnsi" w:cstheme="minorHAnsi"/>
          <w:b/>
          <w:color w:val="660066"/>
        </w:rPr>
        <w:t xml:space="preserve">Helix Business Park </w:t>
      </w:r>
      <w:r>
        <w:rPr>
          <w:rFonts w:asciiTheme="minorHAnsi" w:hAnsiTheme="minorHAnsi" w:cstheme="minorHAnsi"/>
          <w:b/>
          <w:color w:val="660066"/>
        </w:rPr>
        <w:t>(</w:t>
      </w:r>
      <w:r w:rsidRPr="00CA5239">
        <w:rPr>
          <w:rFonts w:asciiTheme="minorHAnsi" w:hAnsiTheme="minorHAnsi" w:cstheme="minorHAnsi"/>
          <w:b/>
          <w:color w:val="660066"/>
        </w:rPr>
        <w:t>Phase 2</w:t>
      </w:r>
      <w:r>
        <w:rPr>
          <w:rFonts w:asciiTheme="minorHAnsi" w:hAnsiTheme="minorHAnsi" w:cstheme="minorHAnsi"/>
          <w:b/>
          <w:color w:val="660066"/>
        </w:rPr>
        <w:t>)</w:t>
      </w:r>
      <w:r>
        <w:t xml:space="preserve"> - a proposal from </w:t>
      </w:r>
      <w:proofErr w:type="spellStart"/>
      <w:r>
        <w:t>G</w:t>
      </w:r>
      <w:r w:rsidRPr="00555FD7">
        <w:t>aerwen</w:t>
      </w:r>
      <w:proofErr w:type="spellEnd"/>
      <w:r w:rsidRPr="00555FD7">
        <w:t xml:space="preserve"> Properties Limite</w:t>
      </w:r>
      <w:r>
        <w:t xml:space="preserve">d for an investment of </w:t>
      </w:r>
      <w:r w:rsidRPr="00555FD7">
        <w:t xml:space="preserve">£669,347 to deliver a £3.3 million project to </w:t>
      </w:r>
      <w:r>
        <w:t>develop</w:t>
      </w:r>
      <w:r w:rsidRPr="00555FD7">
        <w:t xml:space="preserve"> three industrial units tota</w:t>
      </w:r>
      <w:r>
        <w:t xml:space="preserve">lling 3,705 </w:t>
      </w:r>
      <w:proofErr w:type="spellStart"/>
      <w:r>
        <w:t>sq</w:t>
      </w:r>
      <w:proofErr w:type="spellEnd"/>
      <w:r>
        <w:t xml:space="preserve"> m (39,882 </w:t>
      </w:r>
      <w:proofErr w:type="spellStart"/>
      <w:r>
        <w:t>sq</w:t>
      </w:r>
      <w:proofErr w:type="spellEnd"/>
      <w:r>
        <w:t xml:space="preserve"> ft). The scheme could generate c.£67k per annum in retained business rates, providing a payback of c.10 years and potentially generating up to £1.47m in retained business rates over the next 22 years. </w:t>
      </w:r>
    </w:p>
    <w:p w14:paraId="3705875F" w14:textId="1ADA801B" w:rsidR="00CA5239" w:rsidRDefault="00CA5239" w:rsidP="00CA5239">
      <w:pPr>
        <w:pStyle w:val="ListParagraph"/>
        <w:numPr>
          <w:ilvl w:val="0"/>
          <w:numId w:val="25"/>
        </w:numPr>
        <w:ind w:left="425" w:hanging="425"/>
        <w:contextualSpacing w:val="0"/>
      </w:pPr>
      <w:r w:rsidRPr="00CA5239">
        <w:rPr>
          <w:rFonts w:asciiTheme="minorHAnsi" w:hAnsiTheme="minorHAnsi" w:cstheme="minorHAnsi"/>
          <w:b/>
          <w:color w:val="660066"/>
        </w:rPr>
        <w:t>Rhino, Newport Business Park</w:t>
      </w:r>
      <w:r w:rsidRPr="00CA5239">
        <w:rPr>
          <w:color w:val="660066"/>
        </w:rPr>
        <w:t xml:space="preserve"> </w:t>
      </w:r>
      <w:r>
        <w:t xml:space="preserve">- a proposal from </w:t>
      </w:r>
      <w:r w:rsidRPr="009F5A2D">
        <w:t xml:space="preserve">Andrews 4 Property Limited </w:t>
      </w:r>
      <w:r>
        <w:t xml:space="preserve">for an investment of £792,670 to deliver a £6.1m </w:t>
      </w:r>
      <w:r w:rsidRPr="00555FD7">
        <w:t xml:space="preserve">project to </w:t>
      </w:r>
      <w:r>
        <w:t xml:space="preserve">develop a 7,822 </w:t>
      </w:r>
      <w:proofErr w:type="spellStart"/>
      <w:r>
        <w:t>sq</w:t>
      </w:r>
      <w:proofErr w:type="spellEnd"/>
      <w:r>
        <w:t xml:space="preserve"> m (84,196 </w:t>
      </w:r>
      <w:proofErr w:type="spellStart"/>
      <w:r>
        <w:t>sq</w:t>
      </w:r>
      <w:proofErr w:type="spellEnd"/>
      <w:r>
        <w:t xml:space="preserve"> ft) manufacturing/warehouse facility and offices for as a new HQ for </w:t>
      </w:r>
      <w:r w:rsidRPr="00CA5239">
        <w:rPr>
          <w:rFonts w:cs="Arial"/>
        </w:rPr>
        <w:t xml:space="preserve">Rhino Products Limited. </w:t>
      </w:r>
      <w:r>
        <w:t xml:space="preserve">The scheme could generate c.£146k per annum in retained business rates, providing a payback of c.10 years and potentially generating up to £3.21m in retained business rates over the next 22 years and providing a payback of 5.4 years. </w:t>
      </w:r>
    </w:p>
    <w:p w14:paraId="0ECEC9FA" w14:textId="4E935382" w:rsidR="00CA5239" w:rsidRDefault="00CA5239" w:rsidP="00A3568A">
      <w:pPr>
        <w:pStyle w:val="ListParagraph"/>
        <w:numPr>
          <w:ilvl w:val="0"/>
          <w:numId w:val="25"/>
        </w:numPr>
        <w:ind w:left="425" w:hanging="425"/>
        <w:contextualSpacing w:val="0"/>
      </w:pPr>
      <w:r>
        <w:rPr>
          <w:rFonts w:asciiTheme="minorHAnsi" w:hAnsiTheme="minorHAnsi" w:cstheme="minorHAnsi"/>
          <w:b/>
          <w:color w:val="660066"/>
        </w:rPr>
        <w:t xml:space="preserve">Aviator, </w:t>
      </w:r>
      <w:r w:rsidRPr="00CA5239">
        <w:rPr>
          <w:rFonts w:asciiTheme="minorHAnsi" w:hAnsiTheme="minorHAnsi" w:cstheme="minorHAnsi"/>
          <w:b/>
          <w:color w:val="660066"/>
        </w:rPr>
        <w:t xml:space="preserve">Hooton Park </w:t>
      </w:r>
      <w:r>
        <w:rPr>
          <w:rFonts w:asciiTheme="minorHAnsi" w:hAnsiTheme="minorHAnsi" w:cstheme="minorHAnsi"/>
          <w:b/>
          <w:color w:val="660066"/>
        </w:rPr>
        <w:t>(</w:t>
      </w:r>
      <w:r w:rsidRPr="00CA5239">
        <w:rPr>
          <w:rFonts w:asciiTheme="minorHAnsi" w:hAnsiTheme="minorHAnsi" w:cstheme="minorHAnsi"/>
          <w:b/>
          <w:color w:val="660066"/>
        </w:rPr>
        <w:t>Phase 1</w:t>
      </w:r>
      <w:r>
        <w:rPr>
          <w:rFonts w:asciiTheme="minorHAnsi" w:hAnsiTheme="minorHAnsi" w:cstheme="minorHAnsi"/>
          <w:b/>
          <w:color w:val="660066"/>
        </w:rPr>
        <w:t>)</w:t>
      </w:r>
      <w:r w:rsidRPr="00CA5239">
        <w:rPr>
          <w:color w:val="660066"/>
        </w:rPr>
        <w:t xml:space="preserve"> </w:t>
      </w:r>
      <w:r>
        <w:t xml:space="preserve">a proposal from </w:t>
      </w:r>
      <w:proofErr w:type="spellStart"/>
      <w:r>
        <w:t>Redsun</w:t>
      </w:r>
      <w:proofErr w:type="spellEnd"/>
      <w:r>
        <w:t xml:space="preserve"> Projects Ltd for an investment of </w:t>
      </w:r>
      <w:bookmarkStart w:id="4" w:name="_Hlk519292461"/>
      <w:r>
        <w:t>£</w:t>
      </w:r>
      <w:r w:rsidRPr="00C7425D">
        <w:t xml:space="preserve">1,701,418 from the EZ </w:t>
      </w:r>
      <w:bookmarkEnd w:id="4"/>
      <w:r w:rsidRPr="00C7425D">
        <w:t>to deliver a £10.79</w:t>
      </w:r>
      <w:r>
        <w:t>m</w:t>
      </w:r>
      <w:r w:rsidRPr="00C7425D">
        <w:t xml:space="preserve"> project to bring forward the delivery of 11,600 </w:t>
      </w:r>
      <w:proofErr w:type="spellStart"/>
      <w:r w:rsidRPr="00C7425D">
        <w:t>sq</w:t>
      </w:r>
      <w:proofErr w:type="spellEnd"/>
      <w:r w:rsidRPr="00C7425D">
        <w:t xml:space="preserve"> m </w:t>
      </w:r>
      <w:r>
        <w:t xml:space="preserve">(125,044 </w:t>
      </w:r>
      <w:proofErr w:type="spellStart"/>
      <w:r>
        <w:t>sq</w:t>
      </w:r>
      <w:proofErr w:type="spellEnd"/>
      <w:r>
        <w:t xml:space="preserve"> ft) industrial unit</w:t>
      </w:r>
      <w:r w:rsidRPr="00C7425D">
        <w:t xml:space="preserve">. </w:t>
      </w:r>
      <w:r>
        <w:t xml:space="preserve">The scheme could generate c.£209k per annum in retained business rates, providing a payback of 8.1 years and potentially generating up to £4.59m in retained business rates over the next 22 years and providing a payback of 5.4 years. </w:t>
      </w:r>
    </w:p>
    <w:p w14:paraId="04F77E65" w14:textId="53A89C7E" w:rsidR="00CA5239" w:rsidRDefault="00CA5239" w:rsidP="00CA5239">
      <w:r>
        <w:t>Heads of Terms have been agreed the three parties and the LEP has appointed DWF to draw up the necessary legal agreements</w:t>
      </w:r>
      <w:r w:rsidR="00506B6A">
        <w:t>.</w:t>
      </w:r>
      <w:r>
        <w:t xml:space="preserve"> The </w:t>
      </w:r>
      <w:r w:rsidR="00506B6A">
        <w:t>terms sheets for each investment are attached at Appendices A-C.</w:t>
      </w:r>
    </w:p>
    <w:p w14:paraId="6E412D86" w14:textId="2CDCB235" w:rsidR="00506B6A" w:rsidRDefault="00506B6A" w:rsidP="00506B6A">
      <w:pPr>
        <w:pStyle w:val="Heading3"/>
      </w:pPr>
      <w:r>
        <w:lastRenderedPageBreak/>
        <w:t>Recommendation</w:t>
      </w:r>
    </w:p>
    <w:p w14:paraId="09BCAAD8" w14:textId="1421892B" w:rsidR="00506B6A" w:rsidRPr="00621CEC" w:rsidRDefault="00506B6A" w:rsidP="00506B6A">
      <w:r w:rsidRPr="00621CEC">
        <w:t xml:space="preserve">That the EZ Board approves the investment </w:t>
      </w:r>
      <w:r>
        <w:t>and instructs the LEP executive officers to execute the necessary legal agreements relating to the three investments above.</w:t>
      </w:r>
    </w:p>
    <w:bookmarkEnd w:id="3"/>
    <w:p w14:paraId="58F476A5" w14:textId="4358185B" w:rsidR="000D56F8" w:rsidRDefault="000D56F8" w:rsidP="00FC3141">
      <w:pPr>
        <w:pStyle w:val="Heading2"/>
      </w:pPr>
      <w:r>
        <w:t>Item 7 – Operational update</w:t>
      </w:r>
    </w:p>
    <w:p w14:paraId="25AB3067" w14:textId="660C23FD" w:rsidR="000D56F8" w:rsidRDefault="00B94F4E" w:rsidP="00B94F4E">
      <w:pPr>
        <w:pStyle w:val="Heading3"/>
      </w:pPr>
      <w:r>
        <w:t xml:space="preserve">Item 7a) Growth Director’s </w:t>
      </w:r>
      <w:r w:rsidR="003139E5">
        <w:t>update</w:t>
      </w:r>
    </w:p>
    <w:p w14:paraId="7108F58C" w14:textId="77777777" w:rsidR="00506B6A" w:rsidRDefault="00506B6A" w:rsidP="00506B6A">
      <w:r>
        <w:t>The following key development activities were undertaken during the last period:</w:t>
      </w:r>
    </w:p>
    <w:p w14:paraId="7FC0FE28" w14:textId="54972EE3" w:rsidR="00506B6A" w:rsidRDefault="00506B6A" w:rsidP="00506B6A">
      <w:pPr>
        <w:pStyle w:val="ListParagraph"/>
        <w:numPr>
          <w:ilvl w:val="0"/>
          <w:numId w:val="18"/>
        </w:numPr>
        <w:spacing w:after="0"/>
        <w:ind w:left="284" w:hanging="284"/>
        <w:contextualSpacing w:val="0"/>
      </w:pPr>
      <w:r>
        <w:t>Negotiating Heads of Terms for the following EZ investment business cases:</w:t>
      </w:r>
    </w:p>
    <w:p w14:paraId="29E33FF1" w14:textId="77777777" w:rsidR="00506B6A" w:rsidRDefault="00506B6A" w:rsidP="00506B6A">
      <w:pPr>
        <w:pStyle w:val="ListParagraph"/>
        <w:numPr>
          <w:ilvl w:val="1"/>
          <w:numId w:val="18"/>
        </w:numPr>
        <w:spacing w:after="0"/>
        <w:ind w:left="568" w:hanging="284"/>
        <w:contextualSpacing w:val="0"/>
      </w:pPr>
      <w:r>
        <w:t xml:space="preserve">Helix Business Park Phase 2 </w:t>
      </w:r>
    </w:p>
    <w:p w14:paraId="0E18BA53" w14:textId="77777777" w:rsidR="00506B6A" w:rsidRDefault="00506B6A" w:rsidP="00506B6A">
      <w:pPr>
        <w:pStyle w:val="ListParagraph"/>
        <w:numPr>
          <w:ilvl w:val="1"/>
          <w:numId w:val="18"/>
        </w:numPr>
        <w:spacing w:after="0"/>
        <w:ind w:left="568" w:hanging="284"/>
        <w:contextualSpacing w:val="0"/>
      </w:pPr>
      <w:r>
        <w:t>Rhino Newport Business Park</w:t>
      </w:r>
    </w:p>
    <w:p w14:paraId="65B0B759" w14:textId="77777777" w:rsidR="00506B6A" w:rsidRDefault="00506B6A" w:rsidP="00506B6A">
      <w:pPr>
        <w:pStyle w:val="ListParagraph"/>
        <w:numPr>
          <w:ilvl w:val="1"/>
          <w:numId w:val="18"/>
        </w:numPr>
        <w:spacing w:after="0"/>
        <w:ind w:left="568" w:hanging="284"/>
        <w:contextualSpacing w:val="0"/>
      </w:pPr>
      <w:r>
        <w:t>Hooton Park</w:t>
      </w:r>
    </w:p>
    <w:p w14:paraId="0C49E9A6" w14:textId="10BDFEFD" w:rsidR="00506B6A" w:rsidRDefault="00506B6A" w:rsidP="00BF6824">
      <w:pPr>
        <w:pStyle w:val="ListParagraph"/>
        <w:numPr>
          <w:ilvl w:val="0"/>
          <w:numId w:val="18"/>
        </w:numPr>
        <w:ind w:left="284" w:hanging="284"/>
        <w:contextualSpacing w:val="0"/>
      </w:pPr>
      <w:r>
        <w:t>Supporting the Thornton Science Park Taskforce to procure a consultancy team to support the university to identify a JV partner for the site.</w:t>
      </w:r>
    </w:p>
    <w:p w14:paraId="63EBFC2F" w14:textId="21FEAD74" w:rsidR="00506B6A" w:rsidRDefault="00506B6A" w:rsidP="00BF6824">
      <w:pPr>
        <w:pStyle w:val="ListParagraph"/>
        <w:numPr>
          <w:ilvl w:val="0"/>
          <w:numId w:val="18"/>
        </w:numPr>
        <w:ind w:left="284" w:hanging="284"/>
        <w:contextualSpacing w:val="0"/>
      </w:pPr>
      <w:r>
        <w:t>Development of an EZ Investment Proposal for financing of EZ investments to the three Cheshire and Warrington local authorities.</w:t>
      </w:r>
    </w:p>
    <w:p w14:paraId="12E3402D" w14:textId="3C8F75BD" w:rsidR="00B94F4E" w:rsidRDefault="00B94F4E" w:rsidP="00B94F4E">
      <w:pPr>
        <w:pStyle w:val="Heading3"/>
      </w:pPr>
      <w:r>
        <w:t>Item 7b) Business Rate Discount applications</w:t>
      </w:r>
    </w:p>
    <w:p w14:paraId="2965BE95" w14:textId="36E2E010" w:rsidR="00506B6A" w:rsidRDefault="00506B6A" w:rsidP="00506B6A">
      <w:r>
        <w:t>No Business Rate Discount applications were received during the last period.</w:t>
      </w:r>
      <w:r w:rsidR="00602AFF">
        <w:t xml:space="preserve"> </w:t>
      </w:r>
    </w:p>
    <w:p w14:paraId="7847CE07" w14:textId="6707982C" w:rsidR="000D56F8" w:rsidRDefault="000D56F8" w:rsidP="00506B6A">
      <w:pPr>
        <w:pStyle w:val="Heading2"/>
      </w:pPr>
      <w:r>
        <w:t>Item 8 – Marketing and communications</w:t>
      </w:r>
    </w:p>
    <w:p w14:paraId="1AEAEAED" w14:textId="0C3B8ED5" w:rsidR="00B94F4E" w:rsidRDefault="00B94F4E" w:rsidP="00B94F4E">
      <w:pPr>
        <w:pStyle w:val="Heading3"/>
      </w:pPr>
      <w:r>
        <w:t>Item 8a) Marketing and promotion update</w:t>
      </w:r>
    </w:p>
    <w:p w14:paraId="62FD6C65" w14:textId="035942BC" w:rsidR="00BD3906" w:rsidRDefault="00506B6A" w:rsidP="00E75B44">
      <w:r>
        <w:t>No marketing or promotional activities were undertaken duri</w:t>
      </w:r>
      <w:r w:rsidR="00E75B44">
        <w:t>ng the last period apart from regular social media posts on Twitter, LinkedIn, etc.</w:t>
      </w:r>
    </w:p>
    <w:p w14:paraId="63E32B7D" w14:textId="3ADEFD37" w:rsidR="00B94F4E" w:rsidRDefault="00B94F4E" w:rsidP="00E75B44">
      <w:pPr>
        <w:pStyle w:val="Heading3"/>
      </w:pPr>
      <w:r>
        <w:t>Item 8b) Upcoming events</w:t>
      </w:r>
    </w:p>
    <w:p w14:paraId="5F10FDD5" w14:textId="6065E5B6" w:rsidR="00BD3906" w:rsidRDefault="00BD3906" w:rsidP="00E75B44">
      <w:r>
        <w:t xml:space="preserve">The Growth Director has been invited to speak at the North West Business </w:t>
      </w:r>
      <w:r w:rsidRPr="00BD3906">
        <w:t xml:space="preserve">Insider’s </w:t>
      </w:r>
      <w:r>
        <w:t>‘</w:t>
      </w:r>
      <w:r w:rsidRPr="00BD3906">
        <w:t>Golden Triangle</w:t>
      </w:r>
      <w:r>
        <w:t>’</w:t>
      </w:r>
      <w:r w:rsidRPr="00BD3906">
        <w:t xml:space="preserve"> breakfast on 25 September</w:t>
      </w:r>
      <w:r>
        <w:t xml:space="preserve"> at Alderley Park</w:t>
      </w:r>
      <w:r w:rsidR="00506B6A">
        <w:t>.</w:t>
      </w:r>
    </w:p>
    <w:p w14:paraId="2F461155" w14:textId="5C6B4961" w:rsidR="00823134" w:rsidRDefault="000D56F8" w:rsidP="00FC3141">
      <w:pPr>
        <w:pStyle w:val="Heading2"/>
      </w:pPr>
      <w:r>
        <w:t>Item 9</w:t>
      </w:r>
      <w:r w:rsidR="00FC3141">
        <w:t xml:space="preserve"> – </w:t>
      </w:r>
      <w:r>
        <w:t>F</w:t>
      </w:r>
      <w:r w:rsidR="00FC3141">
        <w:t>inance update</w:t>
      </w:r>
    </w:p>
    <w:p w14:paraId="197C578C" w14:textId="3F160ECC" w:rsidR="00E75B44" w:rsidRDefault="00E75B44" w:rsidP="00FC3141">
      <w:r>
        <w:t xml:space="preserve">The Growth Director has prepared an EZ Investment Proposal for the three local authorities to consider financing the EZ investment pipeline utilising their prudential borrowing capabilities. </w:t>
      </w:r>
    </w:p>
    <w:p w14:paraId="1E7A2D19" w14:textId="266C0804" w:rsidR="00FC3141" w:rsidRDefault="00585138" w:rsidP="00FC3141">
      <w:r>
        <w:t xml:space="preserve">A meeting of the LEP and three local authority finance teams has been arranged for </w:t>
      </w:r>
      <w:r w:rsidR="00506B6A">
        <w:t>early October</w:t>
      </w:r>
      <w:r>
        <w:t xml:space="preserve"> to review the position in relation to retained business rates from the EZ.</w:t>
      </w:r>
    </w:p>
    <w:p w14:paraId="1DCEA7CE" w14:textId="351E2ACD" w:rsidR="00FC3141" w:rsidRDefault="000D56F8" w:rsidP="00FC3141">
      <w:pPr>
        <w:pStyle w:val="Heading2"/>
      </w:pPr>
      <w:r>
        <w:t>Item 10</w:t>
      </w:r>
      <w:r w:rsidR="00FC3141">
        <w:t xml:space="preserve"> – AOB</w:t>
      </w:r>
    </w:p>
    <w:p w14:paraId="3F6BAA23" w14:textId="759AD5EA" w:rsidR="00FC3141" w:rsidRPr="00FC3141" w:rsidRDefault="00481BF3" w:rsidP="00FC3141">
      <w:r>
        <w:t xml:space="preserve"> </w:t>
      </w:r>
    </w:p>
    <w:sectPr w:rsidR="00FC3141" w:rsidRPr="00FC3141" w:rsidSect="003242F4">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0C28" w14:textId="77777777" w:rsidR="008B5CFE" w:rsidRDefault="008B5CFE" w:rsidP="00EE092D">
      <w:pPr>
        <w:spacing w:after="0" w:line="240" w:lineRule="auto"/>
      </w:pPr>
      <w:r>
        <w:separator/>
      </w:r>
    </w:p>
  </w:endnote>
  <w:endnote w:type="continuationSeparator" w:id="0">
    <w:p w14:paraId="3EB7EAD4" w14:textId="77777777" w:rsidR="008B5CFE" w:rsidRDefault="008B5CFE" w:rsidP="00E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8229780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8F4BF2E" w14:textId="135B73D4" w:rsidR="00602AFF" w:rsidRPr="00204B8C" w:rsidRDefault="00602AFF">
            <w:pPr>
              <w:pStyle w:val="Footer"/>
              <w:jc w:val="center"/>
              <w:rPr>
                <w:sz w:val="20"/>
                <w:szCs w:val="20"/>
              </w:rPr>
            </w:pPr>
            <w:r w:rsidRPr="00204B8C">
              <w:rPr>
                <w:sz w:val="20"/>
                <w:szCs w:val="20"/>
              </w:rPr>
              <w:t xml:space="preserve">Page </w:t>
            </w:r>
            <w:r w:rsidRPr="00204B8C">
              <w:rPr>
                <w:bCs/>
                <w:sz w:val="20"/>
                <w:szCs w:val="20"/>
              </w:rPr>
              <w:fldChar w:fldCharType="begin"/>
            </w:r>
            <w:r w:rsidRPr="00204B8C">
              <w:rPr>
                <w:bCs/>
                <w:sz w:val="20"/>
                <w:szCs w:val="20"/>
              </w:rPr>
              <w:instrText xml:space="preserve"> PAGE </w:instrText>
            </w:r>
            <w:r w:rsidRPr="00204B8C">
              <w:rPr>
                <w:bCs/>
                <w:sz w:val="20"/>
                <w:szCs w:val="20"/>
              </w:rPr>
              <w:fldChar w:fldCharType="separate"/>
            </w:r>
            <w:r w:rsidR="000812F8">
              <w:rPr>
                <w:bCs/>
                <w:noProof/>
                <w:sz w:val="20"/>
                <w:szCs w:val="20"/>
              </w:rPr>
              <w:t>22</w:t>
            </w:r>
            <w:r w:rsidRPr="00204B8C">
              <w:rPr>
                <w:bCs/>
                <w:sz w:val="20"/>
                <w:szCs w:val="20"/>
              </w:rPr>
              <w:fldChar w:fldCharType="end"/>
            </w:r>
            <w:r w:rsidRPr="00204B8C">
              <w:rPr>
                <w:sz w:val="20"/>
                <w:szCs w:val="20"/>
              </w:rPr>
              <w:t xml:space="preserve"> of </w:t>
            </w:r>
            <w:r w:rsidRPr="00204B8C">
              <w:rPr>
                <w:bCs/>
                <w:sz w:val="20"/>
                <w:szCs w:val="20"/>
              </w:rPr>
              <w:fldChar w:fldCharType="begin"/>
            </w:r>
            <w:r w:rsidRPr="00204B8C">
              <w:rPr>
                <w:bCs/>
                <w:sz w:val="20"/>
                <w:szCs w:val="20"/>
              </w:rPr>
              <w:instrText xml:space="preserve"> NUMPAGES  </w:instrText>
            </w:r>
            <w:r w:rsidRPr="00204B8C">
              <w:rPr>
                <w:bCs/>
                <w:sz w:val="20"/>
                <w:szCs w:val="20"/>
              </w:rPr>
              <w:fldChar w:fldCharType="separate"/>
            </w:r>
            <w:r w:rsidR="000812F8">
              <w:rPr>
                <w:bCs/>
                <w:noProof/>
                <w:sz w:val="20"/>
                <w:szCs w:val="20"/>
              </w:rPr>
              <w:t>23</w:t>
            </w:r>
            <w:r w:rsidRPr="00204B8C">
              <w:rPr>
                <w:bCs/>
                <w:sz w:val="20"/>
                <w:szCs w:val="20"/>
              </w:rPr>
              <w:fldChar w:fldCharType="end"/>
            </w:r>
          </w:p>
        </w:sdtContent>
      </w:sdt>
    </w:sdtContent>
  </w:sdt>
  <w:p w14:paraId="546E7F2C" w14:textId="77777777" w:rsidR="00602AFF" w:rsidRDefault="0060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9750" w14:textId="77777777" w:rsidR="008B5CFE" w:rsidRDefault="008B5CFE" w:rsidP="00EE092D">
      <w:pPr>
        <w:spacing w:after="0" w:line="240" w:lineRule="auto"/>
      </w:pPr>
      <w:r>
        <w:separator/>
      </w:r>
    </w:p>
  </w:footnote>
  <w:footnote w:type="continuationSeparator" w:id="0">
    <w:p w14:paraId="2DC22753" w14:textId="77777777" w:rsidR="008B5CFE" w:rsidRDefault="008B5CFE" w:rsidP="00EE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C2B3" w14:textId="10CF3D55" w:rsidR="00602AFF" w:rsidRDefault="00602AFF">
    <w:pPr>
      <w:pStyle w:val="Header"/>
    </w:pPr>
    <w:r w:rsidRPr="00C649AD">
      <w:rPr>
        <w:noProof/>
      </w:rPr>
      <w:drawing>
        <wp:anchor distT="0" distB="0" distL="114300" distR="114300" simplePos="0" relativeHeight="251659264" behindDoc="0" locked="0" layoutInCell="1" allowOverlap="1" wp14:anchorId="7DBCC839" wp14:editId="652A064D">
          <wp:simplePos x="0" y="0"/>
          <wp:positionH relativeFrom="margin">
            <wp:posOffset>3614626</wp:posOffset>
          </wp:positionH>
          <wp:positionV relativeFrom="paragraph">
            <wp:posOffset>-33020</wp:posOffset>
          </wp:positionV>
          <wp:extent cx="2116455" cy="981710"/>
          <wp:effectExtent l="0" t="0" r="0" b="8890"/>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E001_CSCEZ_Small-space_RGB_EZ.png"/>
                  <pic:cNvPicPr/>
                </pic:nvPicPr>
                <pic:blipFill>
                  <a:blip r:embed="rId1">
                    <a:extLst>
                      <a:ext uri="{28A0092B-C50C-407E-A947-70E740481C1C}">
                        <a14:useLocalDpi xmlns:a14="http://schemas.microsoft.com/office/drawing/2010/main" val="0"/>
                      </a:ext>
                    </a:extLst>
                  </a:blip>
                  <a:stretch>
                    <a:fillRect/>
                  </a:stretch>
                </pic:blipFill>
                <pic:spPr>
                  <a:xfrm>
                    <a:off x="0" y="0"/>
                    <a:ext cx="2116455" cy="981710"/>
                  </a:xfrm>
                  <a:prstGeom prst="rect">
                    <a:avLst/>
                  </a:prstGeom>
                </pic:spPr>
              </pic:pic>
            </a:graphicData>
          </a:graphic>
          <wp14:sizeRelH relativeFrom="page">
            <wp14:pctWidth>0</wp14:pctWidth>
          </wp14:sizeRelH>
          <wp14:sizeRelV relativeFrom="page">
            <wp14:pctHeight>0</wp14:pctHeight>
          </wp14:sizeRelV>
        </wp:anchor>
      </w:drawing>
    </w:r>
    <w:r w:rsidRPr="00C649AD">
      <w:rPr>
        <w:noProof/>
      </w:rPr>
      <w:drawing>
        <wp:anchor distT="0" distB="0" distL="114300" distR="114300" simplePos="0" relativeHeight="251660288" behindDoc="0" locked="0" layoutInCell="1" allowOverlap="1" wp14:anchorId="755D0698" wp14:editId="7970A424">
          <wp:simplePos x="0" y="0"/>
          <wp:positionH relativeFrom="page">
            <wp:posOffset>191135</wp:posOffset>
          </wp:positionH>
          <wp:positionV relativeFrom="paragraph">
            <wp:posOffset>-154305</wp:posOffset>
          </wp:positionV>
          <wp:extent cx="2479040" cy="12338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040" cy="1233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3986" w14:textId="405311AE" w:rsidR="00602AFF" w:rsidRDefault="0060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60A0"/>
    <w:multiLevelType w:val="hybridMultilevel"/>
    <w:tmpl w:val="699857B0"/>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211B2EF6"/>
    <w:multiLevelType w:val="hybridMultilevel"/>
    <w:tmpl w:val="80C68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06368"/>
    <w:multiLevelType w:val="hybridMultilevel"/>
    <w:tmpl w:val="B044A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256C6"/>
    <w:multiLevelType w:val="hybridMultilevel"/>
    <w:tmpl w:val="4F667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B4AB1"/>
    <w:multiLevelType w:val="hybridMultilevel"/>
    <w:tmpl w:val="5DB6A22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B85552D"/>
    <w:multiLevelType w:val="hybridMultilevel"/>
    <w:tmpl w:val="AF84D4A2"/>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44F763B"/>
    <w:multiLevelType w:val="hybridMultilevel"/>
    <w:tmpl w:val="F81CE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541FB"/>
    <w:multiLevelType w:val="hybridMultilevel"/>
    <w:tmpl w:val="18A83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853E6"/>
    <w:multiLevelType w:val="hybridMultilevel"/>
    <w:tmpl w:val="D53615AE"/>
    <w:lvl w:ilvl="0" w:tplc="08090005">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50435AF5"/>
    <w:multiLevelType w:val="hybridMultilevel"/>
    <w:tmpl w:val="4DFE7A5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03E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463875"/>
    <w:multiLevelType w:val="hybridMultilevel"/>
    <w:tmpl w:val="59266F9A"/>
    <w:lvl w:ilvl="0" w:tplc="24BC86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551C2"/>
    <w:multiLevelType w:val="hybridMultilevel"/>
    <w:tmpl w:val="6B96F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5B0C"/>
    <w:multiLevelType w:val="hybridMultilevel"/>
    <w:tmpl w:val="2B50F1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F1A41"/>
    <w:multiLevelType w:val="hybridMultilevel"/>
    <w:tmpl w:val="DE5C2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80E55"/>
    <w:multiLevelType w:val="hybridMultilevel"/>
    <w:tmpl w:val="04302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437A4"/>
    <w:multiLevelType w:val="hybridMultilevel"/>
    <w:tmpl w:val="FAD0982A"/>
    <w:lvl w:ilvl="0" w:tplc="129C61D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4805FC"/>
    <w:multiLevelType w:val="hybridMultilevel"/>
    <w:tmpl w:val="AF10A67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7639478B"/>
    <w:multiLevelType w:val="hybridMultilevel"/>
    <w:tmpl w:val="3DF42234"/>
    <w:lvl w:ilvl="0" w:tplc="08090005">
      <w:start w:val="1"/>
      <w:numFmt w:val="bullet"/>
      <w:lvlText w:val=""/>
      <w:lvlJc w:val="left"/>
      <w:pPr>
        <w:ind w:left="720" w:hanging="360"/>
      </w:pPr>
      <w:rPr>
        <w:rFonts w:ascii="Wingdings" w:hAnsi="Wingdings" w:hint="default"/>
      </w:rPr>
    </w:lvl>
    <w:lvl w:ilvl="1" w:tplc="D9CAB90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A0D58"/>
    <w:multiLevelType w:val="hybridMultilevel"/>
    <w:tmpl w:val="759C4AB4"/>
    <w:lvl w:ilvl="0" w:tplc="9D82F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B2781C"/>
    <w:multiLevelType w:val="hybridMultilevel"/>
    <w:tmpl w:val="4C12B972"/>
    <w:lvl w:ilvl="0" w:tplc="86282BB4">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6761E4"/>
    <w:multiLevelType w:val="hybridMultilevel"/>
    <w:tmpl w:val="7B5AA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52A04"/>
    <w:multiLevelType w:val="hybridMultilevel"/>
    <w:tmpl w:val="41164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930BA"/>
    <w:multiLevelType w:val="hybridMultilevel"/>
    <w:tmpl w:val="3692EE1E"/>
    <w:lvl w:ilvl="0" w:tplc="7620345C">
      <w:start w:val="1"/>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9601D"/>
    <w:multiLevelType w:val="hybridMultilevel"/>
    <w:tmpl w:val="E8C44F4C"/>
    <w:lvl w:ilvl="0" w:tplc="62E67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4"/>
  </w:num>
  <w:num w:numId="5">
    <w:abstractNumId w:val="13"/>
  </w:num>
  <w:num w:numId="6">
    <w:abstractNumId w:val="24"/>
  </w:num>
  <w:num w:numId="7">
    <w:abstractNumId w:val="16"/>
  </w:num>
  <w:num w:numId="8">
    <w:abstractNumId w:val="9"/>
  </w:num>
  <w:num w:numId="9">
    <w:abstractNumId w:val="23"/>
  </w:num>
  <w:num w:numId="10">
    <w:abstractNumId w:val="17"/>
  </w:num>
  <w:num w:numId="11">
    <w:abstractNumId w:val="15"/>
  </w:num>
  <w:num w:numId="12">
    <w:abstractNumId w:val="20"/>
  </w:num>
  <w:num w:numId="13">
    <w:abstractNumId w:val="10"/>
  </w:num>
  <w:num w:numId="14">
    <w:abstractNumId w:val="11"/>
  </w:num>
  <w:num w:numId="15">
    <w:abstractNumId w:val="0"/>
  </w:num>
  <w:num w:numId="16">
    <w:abstractNumId w:val="3"/>
  </w:num>
  <w:num w:numId="17">
    <w:abstractNumId w:val="22"/>
  </w:num>
  <w:num w:numId="18">
    <w:abstractNumId w:val="18"/>
  </w:num>
  <w:num w:numId="19">
    <w:abstractNumId w:val="1"/>
  </w:num>
  <w:num w:numId="20">
    <w:abstractNumId w:val="7"/>
  </w:num>
  <w:num w:numId="21">
    <w:abstractNumId w:val="14"/>
  </w:num>
  <w:num w:numId="22">
    <w:abstractNumId w:val="2"/>
  </w:num>
  <w:num w:numId="23">
    <w:abstractNumId w:val="8"/>
  </w:num>
  <w:num w:numId="24">
    <w:abstractNumId w:val="21"/>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1"/>
    <w:rsid w:val="00003872"/>
    <w:rsid w:val="00005336"/>
    <w:rsid w:val="00013509"/>
    <w:rsid w:val="000138B2"/>
    <w:rsid w:val="00043DB5"/>
    <w:rsid w:val="00047D22"/>
    <w:rsid w:val="0005064C"/>
    <w:rsid w:val="000578B2"/>
    <w:rsid w:val="000627E8"/>
    <w:rsid w:val="000630D5"/>
    <w:rsid w:val="0006452A"/>
    <w:rsid w:val="000812F8"/>
    <w:rsid w:val="00087B90"/>
    <w:rsid w:val="00091329"/>
    <w:rsid w:val="000934F4"/>
    <w:rsid w:val="000946C4"/>
    <w:rsid w:val="000A5D38"/>
    <w:rsid w:val="000A7E2B"/>
    <w:rsid w:val="000B281E"/>
    <w:rsid w:val="000B5B7C"/>
    <w:rsid w:val="000C3547"/>
    <w:rsid w:val="000C6238"/>
    <w:rsid w:val="000C69F0"/>
    <w:rsid w:val="000D56F8"/>
    <w:rsid w:val="000D76BF"/>
    <w:rsid w:val="000E3C04"/>
    <w:rsid w:val="000E5816"/>
    <w:rsid w:val="000F668F"/>
    <w:rsid w:val="000F7C30"/>
    <w:rsid w:val="001012F2"/>
    <w:rsid w:val="00125232"/>
    <w:rsid w:val="0012742E"/>
    <w:rsid w:val="00141368"/>
    <w:rsid w:val="001429B2"/>
    <w:rsid w:val="00144F09"/>
    <w:rsid w:val="00151A3D"/>
    <w:rsid w:val="00190371"/>
    <w:rsid w:val="0019350F"/>
    <w:rsid w:val="001958A1"/>
    <w:rsid w:val="0019602F"/>
    <w:rsid w:val="00197B6F"/>
    <w:rsid w:val="001A282E"/>
    <w:rsid w:val="001A5EC3"/>
    <w:rsid w:val="001A7C09"/>
    <w:rsid w:val="001B4DC2"/>
    <w:rsid w:val="001B7871"/>
    <w:rsid w:val="001C3FE2"/>
    <w:rsid w:val="001F4067"/>
    <w:rsid w:val="001F4E60"/>
    <w:rsid w:val="001F60AF"/>
    <w:rsid w:val="001F6C5D"/>
    <w:rsid w:val="001F7416"/>
    <w:rsid w:val="00204B8C"/>
    <w:rsid w:val="00210A56"/>
    <w:rsid w:val="0021243E"/>
    <w:rsid w:val="002203A1"/>
    <w:rsid w:val="00224564"/>
    <w:rsid w:val="0023538D"/>
    <w:rsid w:val="00241ABA"/>
    <w:rsid w:val="00253525"/>
    <w:rsid w:val="0025673E"/>
    <w:rsid w:val="00262257"/>
    <w:rsid w:val="00281D67"/>
    <w:rsid w:val="00285020"/>
    <w:rsid w:val="00285DFE"/>
    <w:rsid w:val="0029073C"/>
    <w:rsid w:val="002A0E93"/>
    <w:rsid w:val="002A2522"/>
    <w:rsid w:val="002A6993"/>
    <w:rsid w:val="002A7D3C"/>
    <w:rsid w:val="002B00B4"/>
    <w:rsid w:val="002B61C2"/>
    <w:rsid w:val="002C416F"/>
    <w:rsid w:val="002F6DD4"/>
    <w:rsid w:val="003139E5"/>
    <w:rsid w:val="00313B2E"/>
    <w:rsid w:val="00314EA5"/>
    <w:rsid w:val="003159E3"/>
    <w:rsid w:val="003242F4"/>
    <w:rsid w:val="0032475B"/>
    <w:rsid w:val="003421B9"/>
    <w:rsid w:val="00347FB8"/>
    <w:rsid w:val="00363BC7"/>
    <w:rsid w:val="00370E7B"/>
    <w:rsid w:val="003727A9"/>
    <w:rsid w:val="0037313F"/>
    <w:rsid w:val="00382126"/>
    <w:rsid w:val="0038460B"/>
    <w:rsid w:val="00387AD7"/>
    <w:rsid w:val="0039405C"/>
    <w:rsid w:val="00394EDF"/>
    <w:rsid w:val="003972C3"/>
    <w:rsid w:val="003A391E"/>
    <w:rsid w:val="003C0B57"/>
    <w:rsid w:val="003C5CC1"/>
    <w:rsid w:val="003C7534"/>
    <w:rsid w:val="003D0D29"/>
    <w:rsid w:val="003D1A87"/>
    <w:rsid w:val="004025D0"/>
    <w:rsid w:val="00402AE1"/>
    <w:rsid w:val="0041686D"/>
    <w:rsid w:val="0044331E"/>
    <w:rsid w:val="004471EB"/>
    <w:rsid w:val="00453A9D"/>
    <w:rsid w:val="00460BDC"/>
    <w:rsid w:val="00461DA6"/>
    <w:rsid w:val="00462246"/>
    <w:rsid w:val="00462ED3"/>
    <w:rsid w:val="0046638F"/>
    <w:rsid w:val="00481BF3"/>
    <w:rsid w:val="004902C7"/>
    <w:rsid w:val="004A24DC"/>
    <w:rsid w:val="004A7D23"/>
    <w:rsid w:val="004C160F"/>
    <w:rsid w:val="004C3F43"/>
    <w:rsid w:val="004D20F1"/>
    <w:rsid w:val="004D689E"/>
    <w:rsid w:val="004D7695"/>
    <w:rsid w:val="004E7E4B"/>
    <w:rsid w:val="0050438F"/>
    <w:rsid w:val="00505FED"/>
    <w:rsid w:val="00506B6A"/>
    <w:rsid w:val="00507BA1"/>
    <w:rsid w:val="00512B46"/>
    <w:rsid w:val="0052139D"/>
    <w:rsid w:val="00532068"/>
    <w:rsid w:val="00555FD7"/>
    <w:rsid w:val="0056018D"/>
    <w:rsid w:val="00561E53"/>
    <w:rsid w:val="0056211E"/>
    <w:rsid w:val="0056240C"/>
    <w:rsid w:val="00562BF9"/>
    <w:rsid w:val="00563455"/>
    <w:rsid w:val="00573BE4"/>
    <w:rsid w:val="00574A37"/>
    <w:rsid w:val="0058123B"/>
    <w:rsid w:val="00585138"/>
    <w:rsid w:val="0058546A"/>
    <w:rsid w:val="00585AAC"/>
    <w:rsid w:val="005A4468"/>
    <w:rsid w:val="005A76BD"/>
    <w:rsid w:val="005B095A"/>
    <w:rsid w:val="005C1A13"/>
    <w:rsid w:val="005C1D02"/>
    <w:rsid w:val="005C602B"/>
    <w:rsid w:val="005C7598"/>
    <w:rsid w:val="005D47A7"/>
    <w:rsid w:val="005D6689"/>
    <w:rsid w:val="005E29A9"/>
    <w:rsid w:val="005E4E08"/>
    <w:rsid w:val="005F42C7"/>
    <w:rsid w:val="005F4AB6"/>
    <w:rsid w:val="00602AFF"/>
    <w:rsid w:val="00621CEC"/>
    <w:rsid w:val="0062789E"/>
    <w:rsid w:val="006358AD"/>
    <w:rsid w:val="006412D2"/>
    <w:rsid w:val="00645C8B"/>
    <w:rsid w:val="006533DC"/>
    <w:rsid w:val="006576DA"/>
    <w:rsid w:val="006822FA"/>
    <w:rsid w:val="006825C2"/>
    <w:rsid w:val="00682AFA"/>
    <w:rsid w:val="00682EAD"/>
    <w:rsid w:val="00692AEF"/>
    <w:rsid w:val="006A0500"/>
    <w:rsid w:val="006B3816"/>
    <w:rsid w:val="006B7FEB"/>
    <w:rsid w:val="006C14B7"/>
    <w:rsid w:val="006F2E2B"/>
    <w:rsid w:val="00700EB9"/>
    <w:rsid w:val="007176BD"/>
    <w:rsid w:val="0072599A"/>
    <w:rsid w:val="00731569"/>
    <w:rsid w:val="0074461F"/>
    <w:rsid w:val="007477FB"/>
    <w:rsid w:val="00750215"/>
    <w:rsid w:val="00751C3A"/>
    <w:rsid w:val="00754895"/>
    <w:rsid w:val="00767555"/>
    <w:rsid w:val="0076791E"/>
    <w:rsid w:val="00770D47"/>
    <w:rsid w:val="00773046"/>
    <w:rsid w:val="007739D9"/>
    <w:rsid w:val="00781D3C"/>
    <w:rsid w:val="00782638"/>
    <w:rsid w:val="00790F62"/>
    <w:rsid w:val="007941EE"/>
    <w:rsid w:val="007942CE"/>
    <w:rsid w:val="007A65F4"/>
    <w:rsid w:val="007B4685"/>
    <w:rsid w:val="007B6959"/>
    <w:rsid w:val="007D0C37"/>
    <w:rsid w:val="007D2C9F"/>
    <w:rsid w:val="007E1EE2"/>
    <w:rsid w:val="007E23A2"/>
    <w:rsid w:val="007F2689"/>
    <w:rsid w:val="007F320C"/>
    <w:rsid w:val="0080678A"/>
    <w:rsid w:val="00814063"/>
    <w:rsid w:val="00816533"/>
    <w:rsid w:val="00816F67"/>
    <w:rsid w:val="00817110"/>
    <w:rsid w:val="00823134"/>
    <w:rsid w:val="008348D8"/>
    <w:rsid w:val="00836678"/>
    <w:rsid w:val="0084524D"/>
    <w:rsid w:val="00854858"/>
    <w:rsid w:val="0087080D"/>
    <w:rsid w:val="00882F07"/>
    <w:rsid w:val="0088400A"/>
    <w:rsid w:val="00896E84"/>
    <w:rsid w:val="008B2051"/>
    <w:rsid w:val="008B5CFE"/>
    <w:rsid w:val="008C0131"/>
    <w:rsid w:val="008D18C2"/>
    <w:rsid w:val="008D7725"/>
    <w:rsid w:val="008D7C70"/>
    <w:rsid w:val="00906B00"/>
    <w:rsid w:val="00910DD6"/>
    <w:rsid w:val="00915E1B"/>
    <w:rsid w:val="009173CF"/>
    <w:rsid w:val="009201F8"/>
    <w:rsid w:val="00924591"/>
    <w:rsid w:val="009263BE"/>
    <w:rsid w:val="009343BC"/>
    <w:rsid w:val="0095552F"/>
    <w:rsid w:val="009564B4"/>
    <w:rsid w:val="00960F09"/>
    <w:rsid w:val="00964D4D"/>
    <w:rsid w:val="009717D6"/>
    <w:rsid w:val="00974BA6"/>
    <w:rsid w:val="0097685F"/>
    <w:rsid w:val="009808C4"/>
    <w:rsid w:val="00983512"/>
    <w:rsid w:val="00987124"/>
    <w:rsid w:val="0099647C"/>
    <w:rsid w:val="00996D05"/>
    <w:rsid w:val="009A1E7E"/>
    <w:rsid w:val="009A225F"/>
    <w:rsid w:val="009B65CB"/>
    <w:rsid w:val="009B783C"/>
    <w:rsid w:val="009D0203"/>
    <w:rsid w:val="009D3902"/>
    <w:rsid w:val="009E3014"/>
    <w:rsid w:val="009F5A2D"/>
    <w:rsid w:val="009F6B1C"/>
    <w:rsid w:val="00A00102"/>
    <w:rsid w:val="00A00BA9"/>
    <w:rsid w:val="00A22A9D"/>
    <w:rsid w:val="00A23D8D"/>
    <w:rsid w:val="00A3667D"/>
    <w:rsid w:val="00A44A46"/>
    <w:rsid w:val="00A45061"/>
    <w:rsid w:val="00A46ED4"/>
    <w:rsid w:val="00A74FAE"/>
    <w:rsid w:val="00A816FE"/>
    <w:rsid w:val="00A96328"/>
    <w:rsid w:val="00AB3F6F"/>
    <w:rsid w:val="00AB7316"/>
    <w:rsid w:val="00AC48A5"/>
    <w:rsid w:val="00AD6F9F"/>
    <w:rsid w:val="00AE786F"/>
    <w:rsid w:val="00AF4986"/>
    <w:rsid w:val="00AF61C2"/>
    <w:rsid w:val="00B07C7B"/>
    <w:rsid w:val="00B11F8F"/>
    <w:rsid w:val="00B12657"/>
    <w:rsid w:val="00B21AE5"/>
    <w:rsid w:val="00B241FC"/>
    <w:rsid w:val="00B26C76"/>
    <w:rsid w:val="00B32C6D"/>
    <w:rsid w:val="00B34C42"/>
    <w:rsid w:val="00B37DB6"/>
    <w:rsid w:val="00B4014C"/>
    <w:rsid w:val="00B452A0"/>
    <w:rsid w:val="00B47AD2"/>
    <w:rsid w:val="00B63325"/>
    <w:rsid w:val="00B81432"/>
    <w:rsid w:val="00B929F7"/>
    <w:rsid w:val="00B93606"/>
    <w:rsid w:val="00B94F4E"/>
    <w:rsid w:val="00BA6500"/>
    <w:rsid w:val="00BA7ACF"/>
    <w:rsid w:val="00BC2327"/>
    <w:rsid w:val="00BC24E1"/>
    <w:rsid w:val="00BC2A75"/>
    <w:rsid w:val="00BC5760"/>
    <w:rsid w:val="00BD3906"/>
    <w:rsid w:val="00BE522A"/>
    <w:rsid w:val="00BF7440"/>
    <w:rsid w:val="00C026C1"/>
    <w:rsid w:val="00C14389"/>
    <w:rsid w:val="00C24578"/>
    <w:rsid w:val="00C43BB4"/>
    <w:rsid w:val="00C45661"/>
    <w:rsid w:val="00C463CC"/>
    <w:rsid w:val="00C50A24"/>
    <w:rsid w:val="00C57673"/>
    <w:rsid w:val="00C62B75"/>
    <w:rsid w:val="00C649AD"/>
    <w:rsid w:val="00C66288"/>
    <w:rsid w:val="00C67FA1"/>
    <w:rsid w:val="00C7425D"/>
    <w:rsid w:val="00C8100A"/>
    <w:rsid w:val="00C81664"/>
    <w:rsid w:val="00C8291D"/>
    <w:rsid w:val="00C9162F"/>
    <w:rsid w:val="00CA2C3C"/>
    <w:rsid w:val="00CA4FA4"/>
    <w:rsid w:val="00CA5239"/>
    <w:rsid w:val="00CA76C6"/>
    <w:rsid w:val="00CB15DF"/>
    <w:rsid w:val="00CB4677"/>
    <w:rsid w:val="00CB691E"/>
    <w:rsid w:val="00CB75A3"/>
    <w:rsid w:val="00CC6C98"/>
    <w:rsid w:val="00CC7133"/>
    <w:rsid w:val="00CD3064"/>
    <w:rsid w:val="00CE010A"/>
    <w:rsid w:val="00CE2AEB"/>
    <w:rsid w:val="00CE46F5"/>
    <w:rsid w:val="00CF3A88"/>
    <w:rsid w:val="00D020D7"/>
    <w:rsid w:val="00D02B53"/>
    <w:rsid w:val="00D37659"/>
    <w:rsid w:val="00D46977"/>
    <w:rsid w:val="00D4720C"/>
    <w:rsid w:val="00D50D71"/>
    <w:rsid w:val="00D60D53"/>
    <w:rsid w:val="00D60F0F"/>
    <w:rsid w:val="00D73D1E"/>
    <w:rsid w:val="00D82618"/>
    <w:rsid w:val="00DB3F35"/>
    <w:rsid w:val="00DC5287"/>
    <w:rsid w:val="00DE1A23"/>
    <w:rsid w:val="00DE7113"/>
    <w:rsid w:val="00DF08C5"/>
    <w:rsid w:val="00DF47C2"/>
    <w:rsid w:val="00E10DBF"/>
    <w:rsid w:val="00E2756E"/>
    <w:rsid w:val="00E361E2"/>
    <w:rsid w:val="00E42AF5"/>
    <w:rsid w:val="00E50722"/>
    <w:rsid w:val="00E54D7B"/>
    <w:rsid w:val="00E667E1"/>
    <w:rsid w:val="00E70B4C"/>
    <w:rsid w:val="00E751DA"/>
    <w:rsid w:val="00E75B44"/>
    <w:rsid w:val="00E77764"/>
    <w:rsid w:val="00E8525A"/>
    <w:rsid w:val="00E86092"/>
    <w:rsid w:val="00E94857"/>
    <w:rsid w:val="00EB1BE1"/>
    <w:rsid w:val="00EB2B93"/>
    <w:rsid w:val="00EB6C76"/>
    <w:rsid w:val="00ED1CF2"/>
    <w:rsid w:val="00ED565F"/>
    <w:rsid w:val="00EE092D"/>
    <w:rsid w:val="00EE3D34"/>
    <w:rsid w:val="00EE5F90"/>
    <w:rsid w:val="00EE7A37"/>
    <w:rsid w:val="00F017E6"/>
    <w:rsid w:val="00F17B5C"/>
    <w:rsid w:val="00F244C3"/>
    <w:rsid w:val="00F32026"/>
    <w:rsid w:val="00F32D20"/>
    <w:rsid w:val="00F37484"/>
    <w:rsid w:val="00F5322C"/>
    <w:rsid w:val="00F5484D"/>
    <w:rsid w:val="00F67F78"/>
    <w:rsid w:val="00F93E18"/>
    <w:rsid w:val="00F96937"/>
    <w:rsid w:val="00FA4473"/>
    <w:rsid w:val="00FC3141"/>
    <w:rsid w:val="00FC33D0"/>
    <w:rsid w:val="00FD4A00"/>
    <w:rsid w:val="00FD7CAA"/>
    <w:rsid w:val="00FE0BB1"/>
    <w:rsid w:val="00FE4ED8"/>
    <w:rsid w:val="00FE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DC467"/>
  <w15:docId w15:val="{6865CB03-2606-4CF9-A163-FA02AEC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9AD"/>
    <w:pPr>
      <w:spacing w:after="120" w:line="276" w:lineRule="auto"/>
      <w:jc w:val="both"/>
    </w:pPr>
    <w:rPr>
      <w:rFonts w:asciiTheme="majorHAnsi" w:hAnsiTheme="majorHAnsi"/>
      <w:sz w:val="23"/>
    </w:rPr>
  </w:style>
  <w:style w:type="paragraph" w:styleId="Heading1">
    <w:name w:val="heading 1"/>
    <w:basedOn w:val="Normal"/>
    <w:next w:val="Normal"/>
    <w:link w:val="Heading1Char"/>
    <w:uiPriority w:val="9"/>
    <w:qFormat/>
    <w:rsid w:val="00A44A46"/>
    <w:pPr>
      <w:keepNext/>
      <w:keepLines/>
      <w:spacing w:before="240" w:after="0"/>
      <w:outlineLvl w:val="0"/>
    </w:pPr>
    <w:rPr>
      <w:rFonts w:asciiTheme="minorHAnsi" w:eastAsiaTheme="majorEastAsia" w:hAnsiTheme="minorHAnsi" w:cstheme="majorBidi"/>
      <w:b/>
      <w:color w:val="660066"/>
      <w:sz w:val="32"/>
      <w:szCs w:val="32"/>
    </w:rPr>
  </w:style>
  <w:style w:type="paragraph" w:styleId="Heading2">
    <w:name w:val="heading 2"/>
    <w:basedOn w:val="Normal"/>
    <w:next w:val="Normal"/>
    <w:link w:val="Heading2Char"/>
    <w:uiPriority w:val="9"/>
    <w:unhideWhenUsed/>
    <w:qFormat/>
    <w:rsid w:val="002A6993"/>
    <w:pPr>
      <w:keepNext/>
      <w:keepLines/>
      <w:spacing w:before="240" w:after="0"/>
      <w:outlineLvl w:val="1"/>
    </w:pPr>
    <w:rPr>
      <w:rFonts w:asciiTheme="minorHAnsi" w:eastAsiaTheme="majorEastAsia" w:hAnsiTheme="minorHAnsi" w:cstheme="majorBidi"/>
      <w:b/>
      <w:color w:val="660066"/>
      <w:sz w:val="28"/>
      <w:szCs w:val="26"/>
    </w:rPr>
  </w:style>
  <w:style w:type="paragraph" w:styleId="Heading3">
    <w:name w:val="heading 3"/>
    <w:basedOn w:val="Normal"/>
    <w:next w:val="Normal"/>
    <w:link w:val="Heading3Char"/>
    <w:uiPriority w:val="9"/>
    <w:unhideWhenUsed/>
    <w:qFormat/>
    <w:rsid w:val="00A44A46"/>
    <w:pPr>
      <w:keepNext/>
      <w:keepLines/>
      <w:spacing w:before="240" w:after="0"/>
      <w:outlineLvl w:val="2"/>
    </w:pPr>
    <w:rPr>
      <w:rFonts w:asciiTheme="minorHAnsi" w:eastAsiaTheme="majorEastAsia" w:hAnsiTheme="minorHAnsi" w:cstheme="majorBidi"/>
      <w:b/>
      <w:color w:val="660066"/>
      <w:szCs w:val="24"/>
    </w:rPr>
  </w:style>
  <w:style w:type="paragraph" w:styleId="Heading4">
    <w:name w:val="heading 4"/>
    <w:basedOn w:val="Normal"/>
    <w:next w:val="Normal"/>
    <w:link w:val="Heading4Char"/>
    <w:uiPriority w:val="9"/>
    <w:unhideWhenUsed/>
    <w:qFormat/>
    <w:rsid w:val="007F320C"/>
    <w:pPr>
      <w:keepNext/>
      <w:keepLines/>
      <w:spacing w:after="0"/>
      <w:outlineLvl w:val="3"/>
    </w:pPr>
    <w:rPr>
      <w:rFonts w:asciiTheme="minorHAnsi" w:eastAsiaTheme="majorEastAsia" w:hAnsiTheme="minorHAnsi" w:cstheme="majorBidi"/>
      <w:b/>
      <w:i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72"/>
    <w:rPr>
      <w:color w:val="0563C1" w:themeColor="hyperlink"/>
      <w:u w:val="single"/>
    </w:rPr>
  </w:style>
  <w:style w:type="table" w:styleId="TableGrid">
    <w:name w:val="Table Grid"/>
    <w:basedOn w:val="TableNormal"/>
    <w:uiPriority w:val="39"/>
    <w:rsid w:val="0000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D05"/>
    <w:pPr>
      <w:ind w:left="720"/>
      <w:contextualSpacing/>
    </w:pPr>
  </w:style>
  <w:style w:type="character" w:styleId="PlaceholderText">
    <w:name w:val="Placeholder Text"/>
    <w:basedOn w:val="DefaultParagraphFont"/>
    <w:uiPriority w:val="99"/>
    <w:semiHidden/>
    <w:rsid w:val="001A5EC3"/>
    <w:rPr>
      <w:color w:val="808080"/>
    </w:rPr>
  </w:style>
  <w:style w:type="paragraph" w:styleId="Revision">
    <w:name w:val="Revision"/>
    <w:hidden/>
    <w:uiPriority w:val="99"/>
    <w:semiHidden/>
    <w:rsid w:val="009B65CB"/>
    <w:pPr>
      <w:spacing w:after="0" w:line="240" w:lineRule="auto"/>
    </w:pPr>
  </w:style>
  <w:style w:type="paragraph" w:styleId="BalloonText">
    <w:name w:val="Balloon Text"/>
    <w:basedOn w:val="Normal"/>
    <w:link w:val="BalloonTextChar"/>
    <w:uiPriority w:val="99"/>
    <w:semiHidden/>
    <w:unhideWhenUsed/>
    <w:rsid w:val="009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CB"/>
    <w:rPr>
      <w:rFonts w:ascii="Segoe UI" w:hAnsi="Segoe UI" w:cs="Segoe UI"/>
      <w:sz w:val="18"/>
      <w:szCs w:val="18"/>
    </w:rPr>
  </w:style>
  <w:style w:type="character" w:styleId="CommentReference">
    <w:name w:val="annotation reference"/>
    <w:basedOn w:val="DefaultParagraphFont"/>
    <w:uiPriority w:val="99"/>
    <w:semiHidden/>
    <w:unhideWhenUsed/>
    <w:rsid w:val="00A816FE"/>
    <w:rPr>
      <w:sz w:val="16"/>
      <w:szCs w:val="16"/>
    </w:rPr>
  </w:style>
  <w:style w:type="paragraph" w:styleId="CommentText">
    <w:name w:val="annotation text"/>
    <w:basedOn w:val="Normal"/>
    <w:link w:val="CommentTextChar"/>
    <w:uiPriority w:val="99"/>
    <w:unhideWhenUsed/>
    <w:rsid w:val="00A816FE"/>
    <w:pPr>
      <w:spacing w:line="240" w:lineRule="auto"/>
    </w:pPr>
    <w:rPr>
      <w:sz w:val="20"/>
      <w:szCs w:val="20"/>
    </w:rPr>
  </w:style>
  <w:style w:type="character" w:customStyle="1" w:styleId="CommentTextChar">
    <w:name w:val="Comment Text Char"/>
    <w:basedOn w:val="DefaultParagraphFont"/>
    <w:link w:val="CommentText"/>
    <w:uiPriority w:val="99"/>
    <w:rsid w:val="00A816FE"/>
    <w:rPr>
      <w:sz w:val="20"/>
      <w:szCs w:val="20"/>
    </w:rPr>
  </w:style>
  <w:style w:type="paragraph" w:styleId="CommentSubject">
    <w:name w:val="annotation subject"/>
    <w:basedOn w:val="CommentText"/>
    <w:next w:val="CommentText"/>
    <w:link w:val="CommentSubjectChar"/>
    <w:uiPriority w:val="99"/>
    <w:semiHidden/>
    <w:unhideWhenUsed/>
    <w:rsid w:val="00A816FE"/>
    <w:rPr>
      <w:b/>
      <w:bCs/>
    </w:rPr>
  </w:style>
  <w:style w:type="character" w:customStyle="1" w:styleId="CommentSubjectChar">
    <w:name w:val="Comment Subject Char"/>
    <w:basedOn w:val="CommentTextChar"/>
    <w:link w:val="CommentSubject"/>
    <w:uiPriority w:val="99"/>
    <w:semiHidden/>
    <w:rsid w:val="00A816FE"/>
    <w:rPr>
      <w:b/>
      <w:bCs/>
      <w:sz w:val="20"/>
      <w:szCs w:val="20"/>
    </w:rPr>
  </w:style>
  <w:style w:type="paragraph" w:customStyle="1" w:styleId="Default">
    <w:name w:val="Default"/>
    <w:rsid w:val="00955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E0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92D"/>
    <w:rPr>
      <w:sz w:val="20"/>
      <w:szCs w:val="20"/>
    </w:rPr>
  </w:style>
  <w:style w:type="character" w:styleId="FootnoteReference">
    <w:name w:val="footnote reference"/>
    <w:basedOn w:val="DefaultParagraphFont"/>
    <w:uiPriority w:val="99"/>
    <w:semiHidden/>
    <w:unhideWhenUsed/>
    <w:rsid w:val="00EE092D"/>
    <w:rPr>
      <w:vertAlign w:val="superscript"/>
    </w:rPr>
  </w:style>
  <w:style w:type="paragraph" w:styleId="Header">
    <w:name w:val="header"/>
    <w:basedOn w:val="Normal"/>
    <w:link w:val="HeaderChar"/>
    <w:uiPriority w:val="99"/>
    <w:unhideWhenUsed/>
    <w:rsid w:val="00ED5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5F"/>
  </w:style>
  <w:style w:type="paragraph" w:styleId="Footer">
    <w:name w:val="footer"/>
    <w:basedOn w:val="Normal"/>
    <w:link w:val="FooterChar"/>
    <w:uiPriority w:val="99"/>
    <w:unhideWhenUsed/>
    <w:rsid w:val="00ED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5F"/>
  </w:style>
  <w:style w:type="character" w:styleId="UnresolvedMention">
    <w:name w:val="Unresolved Mention"/>
    <w:basedOn w:val="DefaultParagraphFont"/>
    <w:uiPriority w:val="99"/>
    <w:semiHidden/>
    <w:unhideWhenUsed/>
    <w:rsid w:val="00C50A24"/>
    <w:rPr>
      <w:color w:val="808080"/>
      <w:shd w:val="clear" w:color="auto" w:fill="E6E6E6"/>
    </w:rPr>
  </w:style>
  <w:style w:type="paragraph" w:customStyle="1" w:styleId="DocType">
    <w:name w:val="DocType"/>
    <w:basedOn w:val="Normal"/>
    <w:semiHidden/>
    <w:rsid w:val="006F2E2B"/>
    <w:pPr>
      <w:spacing w:line="240" w:lineRule="atLeast"/>
    </w:pPr>
    <w:rPr>
      <w:rFonts w:ascii="Calibri" w:eastAsia="Times New Roman" w:hAnsi="Calibri" w:cs="Times New Roman"/>
      <w:b/>
      <w:color w:val="003D79"/>
      <w:sz w:val="44"/>
      <w:szCs w:val="24"/>
    </w:rPr>
  </w:style>
  <w:style w:type="paragraph" w:customStyle="1" w:styleId="BodyArial">
    <w:name w:val="Body Arial"/>
    <w:basedOn w:val="Normal"/>
    <w:rsid w:val="006F2E2B"/>
    <w:pPr>
      <w:spacing w:after="0" w:line="240" w:lineRule="atLeast"/>
    </w:pPr>
    <w:rPr>
      <w:rFonts w:ascii="Arial" w:eastAsia="Times New Roman" w:hAnsi="Arial" w:cs="Arial"/>
      <w:color w:val="E4002B"/>
      <w:sz w:val="20"/>
      <w:szCs w:val="20"/>
    </w:rPr>
  </w:style>
  <w:style w:type="paragraph" w:customStyle="1" w:styleId="NormalBLUE">
    <w:name w:val="Normal_BLUE"/>
    <w:basedOn w:val="Normal"/>
    <w:next w:val="Normal"/>
    <w:link w:val="NormalBLUEChar"/>
    <w:qFormat/>
    <w:rsid w:val="006F2E2B"/>
    <w:pPr>
      <w:spacing w:after="80" w:line="240" w:lineRule="atLeast"/>
    </w:pPr>
    <w:rPr>
      <w:rFonts w:ascii="Calibri" w:eastAsia="Times New Roman" w:hAnsi="Calibri" w:cs="Arial"/>
      <w:color w:val="003D79"/>
      <w:spacing w:val="-4"/>
      <w:szCs w:val="24"/>
    </w:rPr>
  </w:style>
  <w:style w:type="character" w:customStyle="1" w:styleId="NormalBLUEChar">
    <w:name w:val="Normal_BLUE Char"/>
    <w:link w:val="NormalBLUE"/>
    <w:rsid w:val="006F2E2B"/>
    <w:rPr>
      <w:rFonts w:ascii="Calibri" w:eastAsia="Times New Roman" w:hAnsi="Calibri" w:cs="Arial"/>
      <w:color w:val="003D79"/>
      <w:spacing w:val="-4"/>
      <w:szCs w:val="24"/>
    </w:rPr>
  </w:style>
  <w:style w:type="character" w:customStyle="1" w:styleId="Heading1Char">
    <w:name w:val="Heading 1 Char"/>
    <w:basedOn w:val="DefaultParagraphFont"/>
    <w:link w:val="Heading1"/>
    <w:uiPriority w:val="9"/>
    <w:rsid w:val="00A44A46"/>
    <w:rPr>
      <w:rFonts w:eastAsiaTheme="majorEastAsia" w:cstheme="majorBidi"/>
      <w:b/>
      <w:color w:val="660066"/>
      <w:sz w:val="32"/>
      <w:szCs w:val="32"/>
    </w:rPr>
  </w:style>
  <w:style w:type="character" w:customStyle="1" w:styleId="Heading2Char">
    <w:name w:val="Heading 2 Char"/>
    <w:basedOn w:val="DefaultParagraphFont"/>
    <w:link w:val="Heading2"/>
    <w:uiPriority w:val="9"/>
    <w:rsid w:val="002A6993"/>
    <w:rPr>
      <w:rFonts w:eastAsiaTheme="majorEastAsia" w:cstheme="majorBidi"/>
      <w:b/>
      <w:color w:val="660066"/>
      <w:sz w:val="28"/>
      <w:szCs w:val="26"/>
    </w:rPr>
  </w:style>
  <w:style w:type="character" w:customStyle="1" w:styleId="Heading3Char">
    <w:name w:val="Heading 3 Char"/>
    <w:basedOn w:val="DefaultParagraphFont"/>
    <w:link w:val="Heading3"/>
    <w:uiPriority w:val="9"/>
    <w:rsid w:val="00A44A46"/>
    <w:rPr>
      <w:rFonts w:eastAsiaTheme="majorEastAsia" w:cstheme="majorBidi"/>
      <w:b/>
      <w:color w:val="660066"/>
      <w:sz w:val="24"/>
      <w:szCs w:val="24"/>
    </w:rPr>
  </w:style>
  <w:style w:type="character" w:customStyle="1" w:styleId="Heading4Char">
    <w:name w:val="Heading 4 Char"/>
    <w:basedOn w:val="DefaultParagraphFont"/>
    <w:link w:val="Heading4"/>
    <w:uiPriority w:val="9"/>
    <w:rsid w:val="007F320C"/>
    <w:rPr>
      <w:rFonts w:eastAsiaTheme="majorEastAsia" w:cstheme="majorBidi"/>
      <w:b/>
      <w:iCs/>
      <w:color w:val="660066"/>
      <w:sz w:val="24"/>
    </w:rPr>
  </w:style>
  <w:style w:type="table" w:customStyle="1" w:styleId="TableGrid1">
    <w:name w:val="Table Grid1"/>
    <w:basedOn w:val="TableNormal"/>
    <w:next w:val="TableGrid"/>
    <w:uiPriority w:val="39"/>
    <w:rsid w:val="00B9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19977">
      <w:bodyDiv w:val="1"/>
      <w:marLeft w:val="0"/>
      <w:marRight w:val="0"/>
      <w:marTop w:val="0"/>
      <w:marBottom w:val="0"/>
      <w:divBdr>
        <w:top w:val="none" w:sz="0" w:space="0" w:color="auto"/>
        <w:left w:val="none" w:sz="0" w:space="0" w:color="auto"/>
        <w:bottom w:val="none" w:sz="0" w:space="0" w:color="auto"/>
        <w:right w:val="none" w:sz="0" w:space="0" w:color="auto"/>
      </w:divBdr>
    </w:div>
    <w:div w:id="21372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E577-543C-471A-A1C1-DC7AC196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Pretty/GBR/DTZ</dc:creator>
  <cp:lastModifiedBy>Jane Wilson</cp:lastModifiedBy>
  <cp:revision>3</cp:revision>
  <cp:lastPrinted>2018-09-05T01:53:00Z</cp:lastPrinted>
  <dcterms:created xsi:type="dcterms:W3CDTF">2018-10-02T10:55:00Z</dcterms:created>
  <dcterms:modified xsi:type="dcterms:W3CDTF">2018-10-02T11:04:00Z</dcterms:modified>
</cp:coreProperties>
</file>