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Notes for</w:t>
      </w:r>
      <w:r>
        <w:rPr>
          <w:b/>
        </w:rPr>
        <w:t xml:space="preserve"> E</w:t>
      </w:r>
      <w:r>
        <w:rPr>
          <w:rFonts w:cs="Calibri"/>
          <w:b/>
        </w:rPr>
        <w:t>ngagement Board Meeting 1</w:t>
      </w:r>
      <w:r>
        <w:rPr>
          <w:rFonts w:cs="Calibri"/>
          <w:b/>
          <w:vertAlign w:val="superscript"/>
        </w:rPr>
        <w:t>st</w:t>
      </w:r>
      <w:r>
        <w:rPr>
          <w:rFonts w:cs="Calibri"/>
          <w:b/>
        </w:rPr>
        <w:t xml:space="preserve"> April</w:t>
      </w: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4754245</wp:posOffset>
            </wp:positionH>
            <wp:positionV relativeFrom="paragraph">
              <wp:posOffset>-763270</wp:posOffset>
            </wp:positionV>
            <wp:extent cx="1978660" cy="11442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2022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The following </w:t>
      </w:r>
      <w:r>
        <w:rPr>
          <w:rFonts w:cs="Calibri"/>
        </w:rPr>
        <w:t>people</w:t>
      </w:r>
      <w:r>
        <w:rPr/>
        <w:t xml:space="preserve"> a</w:t>
      </w:r>
      <w:r>
        <w:rPr/>
        <w:t xml:space="preserve">ttended </w:t>
      </w:r>
      <w:r>
        <w:rPr/>
        <w:t>the meeting: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Maggie Chen</w:t>
      </w:r>
      <w:r>
        <w:rPr>
          <w:rFonts w:cs="Calibri" w:cstheme="minorHAnsi"/>
        </w:rPr>
        <w:t xml:space="preserve">- </w:t>
      </w:r>
      <w:r>
        <w:rPr>
          <w:rFonts w:cs="Calibri" w:cstheme="minorHAnsi"/>
        </w:rPr>
        <w:t>(</w:t>
      </w:r>
      <w:r>
        <w:rPr>
          <w:rFonts w:cs="Calibri" w:cstheme="minorHAnsi"/>
        </w:rPr>
        <w:t>Chair</w:t>
      </w:r>
      <w:r>
        <w:rPr>
          <w:rFonts w:cs="Calibri" w:cstheme="minorHAnsi"/>
        </w:rPr>
        <w:t>)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  <w:bCs/>
        </w:rPr>
        <w:t xml:space="preserve">Yulanda Duff - </w:t>
      </w:r>
      <w:r>
        <w:rPr>
          <w:rFonts w:cs="Calibri" w:cstheme="minorHAnsi"/>
          <w:bCs/>
        </w:rPr>
        <w:t xml:space="preserve"> (Deputy Chair)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K</w:t>
      </w:r>
      <w:r>
        <w:rPr>
          <w:rFonts w:cs="Calibri" w:cstheme="minorHAnsi"/>
        </w:rPr>
        <w:t>atie McConnell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Joe Toward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Alice Choi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Andy Devan</w:t>
      </w:r>
      <w:r>
        <w:rPr>
          <w:rFonts w:cs="Calibri" w:cstheme="minorHAnsi"/>
        </w:rPr>
        <w:t>e</w:t>
      </w:r>
      <w:r>
        <w:rPr>
          <w:rFonts w:cs="Calibri" w:cstheme="minorHAnsi"/>
        </w:rPr>
        <w:t>y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Kirstin McCallum</w:t>
      </w:r>
    </w:p>
    <w:p>
      <w:pPr>
        <w:pStyle w:val="ListParagraph"/>
        <w:spacing w:lineRule="auto" w:line="276"/>
        <w:rPr>
          <w:rFonts w:cs="Calibri" w:cstheme="minorHAnsi"/>
        </w:rPr>
      </w:pPr>
      <w:r>
        <w:rPr/>
      </w:r>
    </w:p>
    <w:p>
      <w:pPr>
        <w:pStyle w:val="ListParagraph"/>
        <w:spacing w:lineRule="auto" w:line="276"/>
        <w:ind w:hanging="0"/>
        <w:rPr/>
      </w:pPr>
      <w:r>
        <w:rPr/>
        <w:t>Apologies:</w:t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cs="Calibri" w:cstheme="minorHAnsi"/>
        </w:rPr>
      </w:pPr>
      <w:r>
        <w:rPr>
          <w:rFonts w:cs="Calibri" w:cstheme="minorHAnsi"/>
        </w:rPr>
        <w:t>Connor Diskin</w:t>
      </w:r>
    </w:p>
    <w:p>
      <w:pPr>
        <w:pStyle w:val="ListParagraph"/>
        <w:numPr>
          <w:ilvl w:val="0"/>
          <w:numId w:val="0"/>
        </w:numPr>
        <w:spacing w:lineRule="auto" w:line="276"/>
        <w:ind w:left="720" w:hanging="0"/>
        <w:rPr>
          <w:rFonts w:eastAsia="Times New Roman"/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The main purpose of the meeting is to: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Calibri"/>
        </w:rPr>
        <w:t>Receive and comment on presentation delivered by Alice and Andy</w:t>
      </w:r>
      <w:bookmarkStart w:id="0" w:name="_Hlk951438081"/>
      <w:bookmarkStart w:id="1" w:name="_Hlk71734919"/>
      <w:r>
        <w:rPr/>
        <w:t xml:space="preserve"> which will be the topic for the Main Board Discussion Forum</w:t>
      </w:r>
    </w:p>
    <w:p>
      <w:pPr>
        <w:pStyle w:val="ListParagraph"/>
        <w:numPr>
          <w:ilvl w:val="0"/>
          <w:numId w:val="5"/>
        </w:numPr>
        <w:bidi w:val="0"/>
        <w:ind w:left="720" w:right="0" w:hanging="360"/>
        <w:rPr/>
      </w:pPr>
      <w:r>
        <w:rPr/>
        <w:t>Reflect on the North West Net Zero Youth Network opportunity</w:t>
      </w:r>
      <w:bookmarkStart w:id="2" w:name="_Hlk95143808"/>
    </w:p>
    <w:p>
      <w:pPr>
        <w:pStyle w:val="ListParagraph"/>
        <w:numPr>
          <w:ilvl w:val="0"/>
          <w:numId w:val="5"/>
        </w:numPr>
        <w:bidi w:val="0"/>
        <w:ind w:left="720" w:right="0" w:hanging="360"/>
        <w:rPr/>
      </w:pPr>
      <w:r>
        <w:rPr/>
        <w:t>Deliver overview of the outcomes of the last main board meeting</w:t>
      </w:r>
      <w:bookmarkStart w:id="3" w:name="_Hlk66098733"/>
    </w:p>
    <w:p>
      <w:pPr>
        <w:pStyle w:val="ListParagraph"/>
        <w:numPr>
          <w:ilvl w:val="0"/>
          <w:numId w:val="0"/>
        </w:numPr>
        <w:ind w:left="1440" w:hanging="0"/>
        <w:rPr>
          <w:b/>
          <w:b/>
        </w:rPr>
      </w:pPr>
      <w:r>
        <w:rPr/>
      </w:r>
    </w:p>
    <w:p>
      <w:pPr>
        <w:pStyle w:val="ListParagraph"/>
        <w:rPr>
          <w:b/>
          <w:b/>
        </w:rPr>
      </w:pPr>
      <w:r>
        <w:rPr/>
      </w:r>
    </w:p>
    <w:p>
      <w:pPr>
        <w:pStyle w:val="Normal"/>
        <w:rPr/>
      </w:pPr>
      <w:bookmarkStart w:id="4" w:name="_Hlk85045035"/>
      <w:bookmarkEnd w:id="4"/>
      <w:r>
        <w:rPr>
          <w:rFonts w:eastAsia="Times New Roman"/>
          <w:b/>
        </w:rPr>
        <w:t>Meeting Notes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  <w:r>
        <w:rPr>
          <w:rFonts w:eastAsia="Times New Roman"/>
          <w:b/>
        </w:rPr>
        <w:t>.</w:t>
      </w:r>
      <w:r>
        <w:rPr>
          <w:rFonts w:eastAsia="Times New Roman"/>
          <w:b/>
        </w:rPr>
        <w:t>0</w:t>
      </w:r>
      <w:r>
        <w:rPr>
          <w:rFonts w:eastAsia="Times New Roman"/>
          <w:b/>
        </w:rPr>
        <w:t>0 hrs</w:t>
        <w:tab/>
        <w:t xml:space="preserve">Welcome, introductions with </w:t>
      </w:r>
      <w:r>
        <w:rPr>
          <w:b/>
          <w:bCs/>
        </w:rPr>
        <w:t xml:space="preserve">members </w:t>
      </w:r>
      <w:r>
        <w:rPr>
          <w:b/>
          <w:bCs/>
        </w:rPr>
        <w:t>and guests</w:t>
      </w:r>
      <w:r>
        <w:rPr>
          <w:b/>
          <w:bCs/>
        </w:rPr>
        <w:t xml:space="preserve"> </w:t>
      </w:r>
      <w:r>
        <w:rPr>
          <w:b w:val="false"/>
          <w:bCs w:val="false"/>
        </w:rPr>
        <w:t>(10 mins)</w:t>
      </w:r>
    </w:p>
    <w:p>
      <w:pPr>
        <w:pStyle w:val="Normal"/>
        <w:numPr>
          <w:ilvl w:val="0"/>
          <w:numId w:val="4"/>
        </w:numPr>
        <w:rPr/>
      </w:pPr>
      <w:r>
        <w:rPr>
          <w:b w:val="false"/>
          <w:bCs w:val="false"/>
        </w:rPr>
        <w:t>W</w:t>
      </w:r>
      <w:r>
        <w:rPr>
          <w:b w:val="false"/>
          <w:bCs w:val="false"/>
        </w:rPr>
        <w:t>elcome by Maggie</w:t>
      </w:r>
    </w:p>
    <w:p>
      <w:pPr>
        <w:pStyle w:val="Normal"/>
        <w:numPr>
          <w:ilvl w:val="0"/>
          <w:numId w:val="4"/>
        </w:numPr>
        <w:rPr/>
      </w:pPr>
      <w:r>
        <w:rPr>
          <w:b w:val="false"/>
          <w:bCs w:val="false"/>
        </w:rPr>
        <w:t>Introductions by all attendees</w:t>
      </w:r>
    </w:p>
    <w:p>
      <w:pPr>
        <w:pStyle w:val="Normal"/>
        <w:ind w:hanging="0"/>
        <w:rPr>
          <w:b/>
          <w:b/>
        </w:rPr>
      </w:pPr>
      <w:r>
        <w:rPr>
          <w:b/>
        </w:rPr>
        <w:tab/>
      </w:r>
    </w:p>
    <w:p>
      <w:pPr>
        <w:pStyle w:val="Normal"/>
        <w:ind w:left="709" w:hanging="709"/>
        <w:rPr>
          <w:b/>
          <w:b/>
          <w:bCs/>
        </w:rPr>
      </w:pPr>
      <w:r>
        <w:rPr>
          <w:b/>
          <w:bCs/>
        </w:rPr>
        <w:t>1</w:t>
      </w:r>
      <w:r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>10</w:t>
      </w:r>
      <w:r>
        <w:rPr>
          <w:b/>
          <w:bCs/>
        </w:rPr>
        <w:t xml:space="preserve"> hrs</w:t>
        <w:tab/>
        <w:t xml:space="preserve">Business Growth &amp; the Environment Presentation by Alice and Andy, followed by </w:t>
      </w:r>
      <w:r>
        <w:rPr/>
        <w:t>(</w:t>
      </w:r>
      <w:r>
        <w:rPr/>
        <w:t>30</w:t>
      </w:r>
      <w:r>
        <w:rPr/>
        <w:t xml:space="preserve"> minutes)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>It was noted that the Growth Hub b</w:t>
      </w:r>
      <w:r>
        <w:rPr>
          <w:b w:val="false"/>
          <w:bCs w:val="false"/>
        </w:rPr>
        <w:t>udget is now in an</w:t>
      </w:r>
      <w:r>
        <w:rPr>
          <w:b w:val="false"/>
          <w:bCs w:val="false"/>
        </w:rPr>
        <w:t>d</w:t>
      </w:r>
      <w:r>
        <w:rPr>
          <w:b w:val="false"/>
          <w:bCs w:val="false"/>
        </w:rPr>
        <w:t xml:space="preserve"> is 50% less than expected. </w:t>
      </w:r>
      <w:r>
        <w:rPr>
          <w:b w:val="false"/>
          <w:bCs w:val="false"/>
        </w:rPr>
        <w:t>This means the</w:t>
      </w:r>
      <w:r>
        <w:rPr>
          <w:b w:val="false"/>
          <w:bCs w:val="false"/>
        </w:rPr>
        <w:t xml:space="preserve"> focus needs to be adjusted </w:t>
      </w:r>
      <w:r>
        <w:rPr>
          <w:b w:val="false"/>
          <w:bCs w:val="false"/>
        </w:rPr>
        <w:t>to make sure the budget can go to where it will make the most impact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Growth Hub YTD – </w:t>
      </w:r>
      <w:r>
        <w:rPr>
          <w:b w:val="false"/>
          <w:bCs w:val="false"/>
        </w:rPr>
        <w:t xml:space="preserve">there was </w:t>
      </w:r>
      <w:r>
        <w:rPr>
          <w:b w:val="false"/>
          <w:bCs w:val="false"/>
        </w:rPr>
        <w:t xml:space="preserve">focus on keeping businesses afloat </w:t>
      </w:r>
      <w:r>
        <w:rPr>
          <w:b w:val="false"/>
          <w:bCs w:val="false"/>
        </w:rPr>
        <w:t>during the pandemic</w:t>
      </w:r>
      <w:r>
        <w:rPr>
          <w:b w:val="false"/>
          <w:bCs w:val="false"/>
        </w:rPr>
        <w:t xml:space="preserve">, but now </w:t>
      </w:r>
      <w:r>
        <w:rPr>
          <w:b w:val="false"/>
          <w:bCs w:val="false"/>
        </w:rPr>
        <w:t xml:space="preserve">it is </w:t>
      </w:r>
      <w:r>
        <w:rPr>
          <w:b w:val="false"/>
          <w:bCs w:val="false"/>
        </w:rPr>
        <w:t>moving into the growth phase post Covid-19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The successes of the Growth Hub included working </w:t>
      </w:r>
      <w:r>
        <w:rPr>
          <w:b w:val="false"/>
          <w:bCs w:val="false"/>
        </w:rPr>
        <w:t xml:space="preserve">with 1200 unique businesses </w:t>
      </w:r>
      <w:r>
        <w:rPr>
          <w:b w:val="false"/>
          <w:bCs w:val="false"/>
        </w:rPr>
        <w:t xml:space="preserve">as well as </w:t>
      </w:r>
      <w:r>
        <w:rPr>
          <w:b w:val="false"/>
          <w:bCs w:val="false"/>
        </w:rPr>
        <w:t xml:space="preserve">10 Peer Network cohorts </w:t>
      </w:r>
      <w:r>
        <w:rPr>
          <w:b w:val="false"/>
          <w:bCs w:val="false"/>
        </w:rPr>
        <w:t xml:space="preserve">being </w:t>
      </w:r>
      <w:r>
        <w:rPr>
          <w:b w:val="false"/>
          <w:bCs w:val="false"/>
        </w:rPr>
        <w:t xml:space="preserve">initiated. </w:t>
      </w:r>
      <w:r>
        <w:rPr>
          <w:b w:val="false"/>
          <w:bCs w:val="false"/>
        </w:rPr>
        <w:t>The f</w:t>
      </w:r>
      <w:r>
        <w:rPr>
          <w:b w:val="false"/>
          <w:bCs w:val="false"/>
        </w:rPr>
        <w:t>inal case studies and report</w:t>
      </w:r>
      <w:r>
        <w:rPr>
          <w:b w:val="false"/>
          <w:bCs w:val="false"/>
        </w:rPr>
        <w:t>s are</w:t>
      </w:r>
      <w:r>
        <w:rPr>
          <w:b w:val="false"/>
          <w:bCs w:val="false"/>
        </w:rPr>
        <w:t xml:space="preserve"> pending. </w:t>
      </w:r>
      <w:r>
        <w:rPr>
          <w:b w:val="false"/>
          <w:bCs w:val="false"/>
        </w:rPr>
        <w:t xml:space="preserve">There are also </w:t>
      </w:r>
      <w:r>
        <w:rPr>
          <w:b w:val="false"/>
          <w:bCs w:val="false"/>
        </w:rPr>
        <w:t>200 support partners on board.</w:t>
      </w:r>
    </w:p>
    <w:p>
      <w:pPr>
        <w:pStyle w:val="Normal"/>
        <w:numPr>
          <w:ilvl w:val="0"/>
          <w:numId w:val="6"/>
        </w:numPr>
        <w:rPr/>
      </w:pPr>
      <w:r>
        <w:rPr>
          <w:rFonts w:cs="Calibri"/>
          <w:b w:val="false"/>
          <w:bCs w:val="false"/>
        </w:rPr>
        <w:t>The main areas of focus for the Growth Hub in the coming financial year were broken down as follows: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>Finance - Businesses are looking for access to finance and this is a main area of support for the Growth Hub (case stud</w:t>
      </w:r>
      <w:r>
        <w:rPr>
          <w:b w:val="false"/>
          <w:bCs w:val="false"/>
        </w:rPr>
        <w:t>i</w:t>
      </w:r>
      <w:r>
        <w:rPr>
          <w:b w:val="false"/>
          <w:bCs w:val="false"/>
        </w:rPr>
        <w:t>es available)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>Innovation – supporting 200 cross sector businesses with innovation projects (product, process, service, business model)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Economic &amp; Business intelligence – gathering information on hot topics like Covid, trading exports and imports and their outcomes. This information has a direct line to govt – showing inward and outward support 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BEIS outputs will be coming in soon – provision of valuable grwth enabling tools and resources. Aiming to support with access to finance, R&amp;D and innovation, ED&amp;I, CRM. </w:t>
      </w:r>
      <w:r>
        <w:rPr>
          <w:b w:val="false"/>
          <w:bCs w:val="false"/>
        </w:rPr>
        <w:t>The Growth Hub will also be engaging with the wider network and w</w:t>
      </w:r>
      <w:r>
        <w:rPr>
          <w:b w:val="false"/>
          <w:bCs w:val="false"/>
        </w:rPr>
        <w:t xml:space="preserve">orking with partners across the Northwest 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>The Growth Hub are s</w:t>
      </w:r>
      <w:r>
        <w:rPr>
          <w:b w:val="false"/>
          <w:bCs w:val="false"/>
        </w:rPr>
        <w:t xml:space="preserve">eeing a skills gap in recruitment – </w:t>
      </w:r>
      <w:r>
        <w:rPr>
          <w:b w:val="false"/>
          <w:bCs w:val="false"/>
        </w:rPr>
        <w:t xml:space="preserve">it is </w:t>
      </w:r>
      <w:r>
        <w:rPr>
          <w:b w:val="false"/>
          <w:bCs w:val="false"/>
        </w:rPr>
        <w:t xml:space="preserve">hard to recruit for technical skills but </w:t>
      </w:r>
      <w:r>
        <w:rPr>
          <w:b w:val="false"/>
          <w:bCs w:val="false"/>
        </w:rPr>
        <w:t xml:space="preserve">is also a </w:t>
      </w:r>
      <w:r>
        <w:rPr>
          <w:b w:val="false"/>
          <w:bCs w:val="false"/>
        </w:rPr>
        <w:t>big opportunity for businesses to get ahead with focused recruitment</w:t>
      </w:r>
    </w:p>
    <w:p>
      <w:pPr>
        <w:pStyle w:val="Normal"/>
        <w:numPr>
          <w:ilvl w:val="0"/>
          <w:numId w:val="6"/>
        </w:numPr>
        <w:rPr/>
      </w:pPr>
      <w:r>
        <w:rPr>
          <w:b w:val="false"/>
          <w:bCs w:val="false"/>
        </w:rPr>
        <w:t xml:space="preserve">Purpose pyramid – strategically what the committee hope to support with is insight driven prioritisation (the budget will impact this) </w:t>
      </w:r>
      <w:r>
        <w:rPr>
          <w:b w:val="false"/>
          <w:bCs w:val="false"/>
        </w:rPr>
        <w:t>with a</w:t>
      </w:r>
      <w:r>
        <w:rPr>
          <w:b w:val="false"/>
          <w:bCs w:val="false"/>
        </w:rPr>
        <w:t xml:space="preserve"> move into a more proactive landscape.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Q - Maggie – </w:t>
      </w:r>
      <w:r>
        <w:rPr>
          <w:b w:val="false"/>
          <w:bCs w:val="false"/>
        </w:rPr>
        <w:t>W</w:t>
      </w:r>
      <w:r>
        <w:rPr>
          <w:b w:val="false"/>
          <w:bCs w:val="false"/>
        </w:rPr>
        <w:t>hat is the worst case scenario based on the budget?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- Andy – </w:t>
      </w:r>
      <w:r>
        <w:rPr>
          <w:b w:val="false"/>
          <w:bCs w:val="false"/>
        </w:rPr>
        <w:t>D</w:t>
      </w:r>
      <w:r>
        <w:rPr>
          <w:b w:val="false"/>
          <w:bCs w:val="false"/>
        </w:rPr>
        <w:t xml:space="preserve">epends on what BEIS comes with. </w:t>
      </w:r>
      <w:r>
        <w:rPr>
          <w:b w:val="false"/>
          <w:bCs w:val="false"/>
        </w:rPr>
        <w:t>There is the o</w:t>
      </w:r>
      <w:r>
        <w:rPr>
          <w:b w:val="false"/>
          <w:bCs w:val="false"/>
        </w:rPr>
        <w:t xml:space="preserve">ption to free up resources via digital avenues and </w:t>
      </w:r>
      <w:r>
        <w:rPr>
          <w:b w:val="false"/>
          <w:bCs w:val="false"/>
        </w:rPr>
        <w:t>by</w:t>
      </w:r>
      <w:r>
        <w:rPr>
          <w:b w:val="false"/>
          <w:bCs w:val="false"/>
        </w:rPr>
        <w:t xml:space="preserve"> giv</w:t>
      </w:r>
      <w:r>
        <w:rPr>
          <w:b w:val="false"/>
          <w:bCs w:val="false"/>
        </w:rPr>
        <w:t>ing</w:t>
      </w:r>
      <w:r>
        <w:rPr>
          <w:b w:val="false"/>
          <w:bCs w:val="false"/>
        </w:rPr>
        <w:t xml:space="preserve"> businesses access to those digital tools. There is a plan but the plan has to evolve over the coming weeks.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Q - Joe – </w:t>
      </w:r>
      <w:r>
        <w:rPr>
          <w:b w:val="false"/>
          <w:bCs w:val="false"/>
        </w:rPr>
        <w:t>D</w:t>
      </w:r>
      <w:r>
        <w:rPr>
          <w:b w:val="false"/>
          <w:bCs w:val="false"/>
        </w:rPr>
        <w:t>o you work with businesses of a particular size?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- Andy – </w:t>
      </w:r>
      <w:r>
        <w:rPr>
          <w:b w:val="false"/>
          <w:bCs w:val="false"/>
        </w:rPr>
        <w:t>T</w:t>
      </w:r>
      <w:r>
        <w:rPr>
          <w:b w:val="false"/>
          <w:bCs w:val="false"/>
        </w:rPr>
        <w:t xml:space="preserve">ypically </w:t>
      </w:r>
      <w:r>
        <w:rPr>
          <w:b w:val="false"/>
          <w:bCs w:val="false"/>
        </w:rPr>
        <w:t>those</w:t>
      </w:r>
      <w:r>
        <w:rPr>
          <w:b w:val="false"/>
          <w:bCs w:val="false"/>
        </w:rPr>
        <w:t xml:space="preserve"> of a small size (SME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 xml:space="preserve"> with growth potential) – current scale is 5-6 employees with a scale to grow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Q - Yulanda – </w:t>
      </w:r>
      <w:r>
        <w:rPr>
          <w:b w:val="false"/>
          <w:bCs w:val="false"/>
        </w:rPr>
        <w:t>Do</w:t>
      </w:r>
      <w:r>
        <w:rPr>
          <w:b w:val="false"/>
          <w:bCs w:val="false"/>
        </w:rPr>
        <w:t xml:space="preserve"> we know why the budget has been cut so significantly?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- Andy -  </w:t>
      </w:r>
      <w:r>
        <w:rPr>
          <w:b w:val="false"/>
          <w:bCs w:val="false"/>
        </w:rPr>
        <w:t>A</w:t>
      </w:r>
      <w:r>
        <w:rPr>
          <w:b w:val="false"/>
          <w:bCs w:val="false"/>
        </w:rPr>
        <w:t xml:space="preserve"> spending review that was due in 2016 </w:t>
      </w:r>
      <w:r>
        <w:rPr>
          <w:b w:val="false"/>
          <w:bCs w:val="false"/>
        </w:rPr>
        <w:t xml:space="preserve">but </w:t>
      </w:r>
      <w:r>
        <w:rPr>
          <w:b w:val="false"/>
          <w:bCs w:val="false"/>
        </w:rPr>
        <w:t xml:space="preserve">wasn’t completed until 2021 which meant lots of roll over. This is the first year it has been looked at. </w:t>
      </w:r>
      <w:r>
        <w:rPr>
          <w:b w:val="false"/>
          <w:bCs w:val="false"/>
        </w:rPr>
        <w:t>There was also an i</w:t>
      </w:r>
      <w:r>
        <w:rPr>
          <w:b w:val="false"/>
          <w:bCs w:val="false"/>
        </w:rPr>
        <w:t xml:space="preserve">mpact </w:t>
      </w:r>
      <w:r>
        <w:rPr>
          <w:b w:val="false"/>
          <w:bCs w:val="false"/>
        </w:rPr>
        <w:t xml:space="preserve">due to </w:t>
      </w:r>
      <w:r>
        <w:rPr>
          <w:b w:val="false"/>
          <w:bCs w:val="false"/>
        </w:rPr>
        <w:t xml:space="preserve">Covid and </w:t>
      </w:r>
      <w:r>
        <w:rPr>
          <w:b w:val="false"/>
          <w:bCs w:val="false"/>
        </w:rPr>
        <w:t xml:space="preserve">the situation in the </w:t>
      </w:r>
      <w:r>
        <w:rPr>
          <w:b w:val="false"/>
          <w:bCs w:val="false"/>
        </w:rPr>
        <w:t>Ukraine. Gov</w:t>
      </w:r>
      <w:r>
        <w:rPr>
          <w:b w:val="false"/>
          <w:bCs w:val="false"/>
        </w:rPr>
        <w:t>ernment</w:t>
      </w:r>
      <w:r>
        <w:rPr>
          <w:b w:val="false"/>
          <w:bCs w:val="false"/>
        </w:rPr>
        <w:t xml:space="preserve"> support is still there though and </w:t>
      </w:r>
      <w:r>
        <w:rPr>
          <w:b w:val="false"/>
          <w:bCs w:val="false"/>
        </w:rPr>
        <w:t xml:space="preserve">the </w:t>
      </w:r>
      <w:r>
        <w:rPr>
          <w:b w:val="false"/>
          <w:bCs w:val="false"/>
        </w:rPr>
        <w:t xml:space="preserve">Growth Hub will be proving that they are worth the support 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Q - Katie – Are there any trends that are region specific that the </w:t>
      </w:r>
      <w:r>
        <w:rPr>
          <w:b w:val="false"/>
          <w:bCs w:val="false"/>
        </w:rPr>
        <w:t>G</w:t>
      </w:r>
      <w:r>
        <w:rPr>
          <w:b w:val="false"/>
          <w:bCs w:val="false"/>
        </w:rPr>
        <w:t xml:space="preserve">rowth </w:t>
      </w:r>
      <w:r>
        <w:rPr>
          <w:b w:val="false"/>
          <w:bCs w:val="false"/>
        </w:rPr>
        <w:t>H</w:t>
      </w:r>
      <w:r>
        <w:rPr>
          <w:b w:val="false"/>
          <w:bCs w:val="false"/>
        </w:rPr>
        <w:t>ub focuses on?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- Andy- </w:t>
      </w:r>
      <w:r>
        <w:rPr>
          <w:b w:val="false"/>
          <w:bCs w:val="false"/>
        </w:rPr>
        <w:t>U</w:t>
      </w:r>
      <w:r>
        <w:rPr>
          <w:b w:val="false"/>
          <w:bCs w:val="false"/>
        </w:rPr>
        <w:t xml:space="preserve">sually </w:t>
      </w:r>
      <w:r>
        <w:rPr>
          <w:b w:val="false"/>
          <w:bCs w:val="false"/>
        </w:rPr>
        <w:t xml:space="preserve">issues are </w:t>
      </w:r>
      <w:r>
        <w:rPr>
          <w:b w:val="false"/>
          <w:bCs w:val="false"/>
        </w:rPr>
        <w:t xml:space="preserve">national but a local one is access – it’s hard to get around </w:t>
      </w:r>
      <w:r>
        <w:rPr>
          <w:b w:val="false"/>
          <w:bCs w:val="false"/>
        </w:rPr>
        <w:t xml:space="preserve">without a car </w:t>
      </w:r>
      <w:r>
        <w:rPr>
          <w:b w:val="false"/>
          <w:bCs w:val="false"/>
        </w:rPr>
        <w:t>but that’s being addressed. There is a strong hospitality sector that struggles to recruit. Retaining young graduate talent is on the radar.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Q - Maggie – </w:t>
      </w:r>
      <w:r>
        <w:rPr>
          <w:b w:val="false"/>
          <w:bCs w:val="false"/>
        </w:rPr>
        <w:t>H</w:t>
      </w:r>
      <w:r>
        <w:rPr>
          <w:b w:val="false"/>
          <w:bCs w:val="false"/>
        </w:rPr>
        <w:t>ow do you envisage collab</w:t>
      </w:r>
      <w:r>
        <w:rPr>
          <w:b w:val="false"/>
          <w:bCs w:val="false"/>
        </w:rPr>
        <w:t>oration</w:t>
      </w:r>
      <w:r>
        <w:rPr>
          <w:b w:val="false"/>
          <w:bCs w:val="false"/>
        </w:rPr>
        <w:t xml:space="preserve"> between board</w:t>
      </w:r>
      <w:r>
        <w:rPr>
          <w:b w:val="false"/>
          <w:bCs w:val="false"/>
        </w:rPr>
        <w:t>s</w:t>
      </w:r>
      <w:r>
        <w:rPr>
          <w:b w:val="false"/>
          <w:bCs w:val="false"/>
        </w:rPr>
        <w:t xml:space="preserve"> working?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- Alice – </w:t>
      </w:r>
      <w:r>
        <w:rPr>
          <w:b w:val="false"/>
          <w:bCs w:val="false"/>
        </w:rPr>
        <w:t>The committee has</w:t>
      </w:r>
      <w:r>
        <w:rPr>
          <w:b w:val="false"/>
          <w:bCs w:val="false"/>
        </w:rPr>
        <w:t xml:space="preserve"> started to engage more closely with </w:t>
      </w:r>
      <w:r>
        <w:rPr>
          <w:b w:val="false"/>
          <w:bCs w:val="false"/>
        </w:rPr>
        <w:t xml:space="preserve">the </w:t>
      </w:r>
      <w:r>
        <w:rPr>
          <w:b w:val="false"/>
          <w:bCs w:val="false"/>
        </w:rPr>
        <w:t>employer skills board. The other area will be digital skills that will be leaned on. There are plenty of opportunit</w:t>
      </w:r>
      <w:r>
        <w:rPr>
          <w:b w:val="false"/>
          <w:bCs w:val="false"/>
        </w:rPr>
        <w:t>ies</w:t>
      </w:r>
      <w:r>
        <w:rPr>
          <w:b w:val="false"/>
          <w:bCs w:val="false"/>
        </w:rPr>
        <w:t xml:space="preserve"> for synergies with Manchester and Liverpool too. The Peer Networks loss is being felt as it would have been a great opportunity for collaboration and cross network value adds.</w:t>
      </w:r>
    </w:p>
    <w:p>
      <w:pPr>
        <w:pStyle w:val="Normal"/>
        <w:ind w:left="709" w:hanging="709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/>
        </w:rPr>
        <w:t>1</w:t>
      </w:r>
      <w:r>
        <w:rPr>
          <w:rFonts w:eastAsia="Times New Roman"/>
          <w:b/>
        </w:rPr>
        <w:t>7</w:t>
      </w:r>
      <w:r>
        <w:rPr>
          <w:rFonts w:eastAsia="Times New Roman"/>
          <w:b/>
        </w:rPr>
        <w:t>.4</w:t>
      </w:r>
      <w:r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  <w:tab/>
      </w:r>
      <w:r>
        <w:rPr>
          <w:rFonts w:eastAsia="Times New Roman"/>
          <w:b/>
        </w:rPr>
        <w:t xml:space="preserve">North West Net Zero Youth Network </w:t>
      </w:r>
      <w:r>
        <w:rPr>
          <w:rFonts w:eastAsia="Times New Roman"/>
          <w:b w:val="false"/>
          <w:bCs w:val="false"/>
        </w:rPr>
        <w:t>(</w:t>
      </w:r>
      <w:r>
        <w:rPr>
          <w:rFonts w:eastAsia="Times New Roman"/>
          <w:b w:val="false"/>
          <w:bCs w:val="false"/>
        </w:rPr>
        <w:t>10</w:t>
      </w:r>
      <w:r>
        <w:rPr>
          <w:rFonts w:eastAsia="Times New Roman"/>
          <w:b w:val="false"/>
          <w:bCs w:val="false"/>
        </w:rPr>
        <w:t xml:space="preserve"> mins)</w:t>
      </w:r>
    </w:p>
    <w:p>
      <w:pPr>
        <w:pStyle w:val="Normal"/>
        <w:numPr>
          <w:ilvl w:val="0"/>
          <w:numId w:val="8"/>
        </w:numPr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>K</w:t>
      </w:r>
      <w:r>
        <w:rPr>
          <w:rFonts w:eastAsia="Times New Roman"/>
          <w:b w:val="false"/>
          <w:bCs w:val="false"/>
        </w:rPr>
        <w:t>irstin shared the background on this - Funding has become available following COP26 event to create a Net Zero Youth Network. Proposal is to recruit 20 young people to that group. Initially a half day intro session with additional sessions to follow. This will have a lot of interaction with the local authority. Trevor is already involved so we already have access.</w:t>
      </w:r>
    </w:p>
    <w:p>
      <w:pPr>
        <w:pStyle w:val="Normal"/>
        <w:numPr>
          <w:ilvl w:val="0"/>
          <w:numId w:val="7"/>
        </w:numPr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>It was noted that t</w:t>
      </w:r>
      <w:r>
        <w:rPr>
          <w:rFonts w:eastAsia="Times New Roman"/>
          <w:b w:val="false"/>
          <w:bCs w:val="false"/>
        </w:rPr>
        <w:t xml:space="preserve">his could help with the recruitment campaign for the </w:t>
      </w:r>
      <w:r>
        <w:rPr>
          <w:rFonts w:eastAsia="Times New Roman"/>
          <w:b w:val="false"/>
          <w:bCs w:val="false"/>
        </w:rPr>
        <w:t xml:space="preserve">Engagement </w:t>
      </w:r>
      <w:r>
        <w:rPr>
          <w:rFonts w:eastAsia="Times New Roman"/>
          <w:b w:val="false"/>
          <w:bCs w:val="false"/>
        </w:rPr>
        <w:t>board as well – a value add for the June recruitment campaign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Q Maggie – </w:t>
      </w:r>
      <w:r>
        <w:rPr>
          <w:rFonts w:eastAsia="Times New Roman"/>
          <w:b w:val="false"/>
          <w:bCs w:val="false"/>
        </w:rPr>
        <w:t>W</w:t>
      </w:r>
      <w:r>
        <w:rPr>
          <w:rFonts w:eastAsia="Times New Roman"/>
          <w:b w:val="false"/>
          <w:bCs w:val="false"/>
        </w:rPr>
        <w:t>hat does the EB taking a lead on this look like?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Kirstin – </w:t>
      </w:r>
      <w:r>
        <w:rPr>
          <w:rFonts w:eastAsia="Times New Roman"/>
          <w:b w:val="false"/>
          <w:bCs w:val="false"/>
        </w:rPr>
        <w:t>I</w:t>
      </w:r>
      <w:r>
        <w:rPr>
          <w:rFonts w:eastAsia="Times New Roman"/>
          <w:b w:val="false"/>
          <w:bCs w:val="false"/>
        </w:rPr>
        <w:t>nitially means all members of the EB attend and the rest is to be fleshed out from there. This should begin in the summer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Q Yulanda – </w:t>
      </w:r>
      <w:r>
        <w:rPr>
          <w:rFonts w:eastAsia="Times New Roman"/>
          <w:b w:val="false"/>
          <w:bCs w:val="false"/>
        </w:rPr>
        <w:t>W</w:t>
      </w:r>
      <w:r>
        <w:rPr>
          <w:rFonts w:eastAsia="Times New Roman"/>
          <w:b w:val="false"/>
          <w:bCs w:val="false"/>
        </w:rPr>
        <w:t>hat does the success of this look like?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Kirstin – </w:t>
      </w:r>
      <w:r>
        <w:rPr>
          <w:rFonts w:eastAsia="Times New Roman"/>
          <w:b w:val="false"/>
          <w:bCs w:val="false"/>
        </w:rPr>
        <w:t>T</w:t>
      </w:r>
      <w:r>
        <w:rPr>
          <w:rFonts w:eastAsia="Times New Roman"/>
          <w:b w:val="false"/>
          <w:bCs w:val="false"/>
        </w:rPr>
        <w:t>hat’s something Melissa Crellin will be able to advise on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Q Joe – </w:t>
      </w:r>
      <w:r>
        <w:rPr>
          <w:rFonts w:eastAsia="Times New Roman"/>
          <w:b w:val="false"/>
          <w:bCs w:val="false"/>
        </w:rPr>
        <w:t>W</w:t>
      </w:r>
      <w:r>
        <w:rPr>
          <w:rFonts w:eastAsia="Times New Roman"/>
          <w:b w:val="false"/>
          <w:bCs w:val="false"/>
        </w:rPr>
        <w:t>here is the 20K sponsorship coming from?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Kirstin – </w:t>
      </w:r>
      <w:r>
        <w:rPr>
          <w:rFonts w:eastAsia="Times New Roman"/>
          <w:b w:val="false"/>
          <w:bCs w:val="false"/>
        </w:rPr>
        <w:t>T</w:t>
      </w:r>
      <w:r>
        <w:rPr>
          <w:rFonts w:eastAsia="Times New Roman"/>
          <w:b w:val="false"/>
          <w:bCs w:val="false"/>
        </w:rPr>
        <w:t>his is another question for Melissa Crellin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Q Joe – </w:t>
      </w:r>
      <w:r>
        <w:rPr>
          <w:rFonts w:eastAsia="Times New Roman"/>
          <w:b w:val="false"/>
          <w:bCs w:val="false"/>
        </w:rPr>
        <w:t>C</w:t>
      </w:r>
      <w:r>
        <w:rPr>
          <w:rFonts w:eastAsia="Times New Roman"/>
          <w:b w:val="false"/>
          <w:bCs w:val="false"/>
        </w:rPr>
        <w:t>ould the young people come from any other young people outside of the LEP?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Kirstin – </w:t>
      </w:r>
      <w:r>
        <w:rPr>
          <w:rFonts w:eastAsia="Times New Roman"/>
          <w:b w:val="false"/>
          <w:bCs w:val="false"/>
        </w:rPr>
        <w:t>Y</w:t>
      </w:r>
      <w:r>
        <w:rPr>
          <w:rFonts w:eastAsia="Times New Roman"/>
          <w:b w:val="false"/>
          <w:bCs w:val="false"/>
        </w:rPr>
        <w:t>es – the wider the reach the better (e.g. Chester Zoo Youth Board and Warrington Youth Parliament)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Q Maggie – </w:t>
      </w:r>
      <w:r>
        <w:rPr>
          <w:rFonts w:eastAsia="Times New Roman"/>
          <w:b w:val="false"/>
          <w:bCs w:val="false"/>
        </w:rPr>
        <w:t>W</w:t>
      </w:r>
      <w:r>
        <w:rPr>
          <w:rFonts w:eastAsia="Times New Roman"/>
          <w:b w:val="false"/>
          <w:bCs w:val="false"/>
        </w:rPr>
        <w:t>ill there be an application process for this?</w:t>
      </w:r>
    </w:p>
    <w:p>
      <w:pPr>
        <w:pStyle w:val="Normal"/>
        <w:ind w:left="709" w:hanging="709"/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 xml:space="preserve">Kirstin – </w:t>
      </w:r>
      <w:r>
        <w:rPr>
          <w:rFonts w:eastAsia="Times New Roman"/>
          <w:b w:val="false"/>
          <w:bCs w:val="false"/>
        </w:rPr>
        <w:t>Y</w:t>
      </w:r>
      <w:r>
        <w:rPr>
          <w:rFonts w:eastAsia="Times New Roman"/>
          <w:b w:val="false"/>
          <w:bCs w:val="false"/>
        </w:rPr>
        <w:t>es there will be</w:t>
      </w:r>
    </w:p>
    <w:p>
      <w:pPr>
        <w:pStyle w:val="Normal"/>
        <w:numPr>
          <w:ilvl w:val="0"/>
          <w:numId w:val="9"/>
        </w:numPr>
        <w:rPr>
          <w:rFonts w:eastAsia="Times New Roman"/>
          <w:b/>
          <w:b/>
        </w:rPr>
      </w:pPr>
      <w:r>
        <w:rPr>
          <w:rFonts w:eastAsia="Times New Roman"/>
          <w:b w:val="false"/>
          <w:bCs w:val="false"/>
        </w:rPr>
        <w:t>Next steps to set up a meeting with Trevor and Melissa to discuss further – Kirstin to schedule</w:t>
      </w:r>
    </w:p>
    <w:p>
      <w:pPr>
        <w:pStyle w:val="ListParagraph"/>
        <w:numPr>
          <w:ilvl w:val="0"/>
          <w:numId w:val="0"/>
        </w:numPr>
        <w:ind w:left="2160" w:hanging="0"/>
        <w:rPr>
          <w:bCs/>
        </w:rPr>
      </w:pPr>
      <w:r>
        <w:rPr>
          <w:b/>
          <w:bCs/>
        </w:rPr>
      </w:r>
    </w:p>
    <w:p>
      <w:pPr>
        <w:pStyle w:val="Normal"/>
        <w:tabs>
          <w:tab w:val="left" w:pos="720" w:leader="none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>
          <w:b/>
          <w:b/>
        </w:rPr>
      </w:pPr>
      <w:r>
        <w:rPr>
          <w:b/>
        </w:rPr>
        <w:t>1</w:t>
      </w:r>
      <w:r>
        <w:rPr>
          <w:b/>
        </w:rPr>
        <w:t>7</w:t>
      </w:r>
      <w:r>
        <w:rPr>
          <w:b/>
        </w:rPr>
        <w:t>.</w:t>
      </w:r>
      <w:r>
        <w:rPr>
          <w:b/>
        </w:rPr>
        <w:t xml:space="preserve">45 </w:t>
      </w:r>
      <w:r>
        <w:rPr>
          <w:b/>
        </w:rPr>
        <w:t>hrs</w:t>
        <w:tab/>
        <w:tab/>
      </w:r>
      <w:r>
        <w:rPr>
          <w:b/>
        </w:rPr>
        <w:t xml:space="preserve">EB Updates </w:t>
      </w:r>
      <w:r>
        <w:rPr>
          <w:b w:val="false"/>
          <w:bCs w:val="false"/>
        </w:rPr>
        <w:t>(1</w:t>
      </w:r>
      <w:r>
        <w:rPr>
          <w:b w:val="false"/>
          <w:bCs w:val="false"/>
        </w:rPr>
        <w:t>0</w:t>
      </w:r>
      <w:r>
        <w:rPr>
          <w:b w:val="false"/>
          <w:bCs w:val="false"/>
        </w:rPr>
        <w:t xml:space="preserve"> mins)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/>
      </w:pPr>
      <w:r>
        <w:rPr>
          <w:bCs/>
        </w:rPr>
        <w:t xml:space="preserve">Recruitment update – </w:t>
      </w:r>
      <w:r>
        <w:rPr>
          <w:bCs/>
        </w:rPr>
        <w:t>this is to link in with the Net Zero Youth re</w:t>
      </w:r>
      <w:r>
        <w:rPr>
          <w:bCs/>
        </w:rPr>
        <w:t>c</w:t>
      </w:r>
      <w:r>
        <w:rPr>
          <w:bCs/>
        </w:rPr>
        <w:t xml:space="preserve">ruitment 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/>
      </w:pPr>
      <w:r>
        <w:rPr>
          <w:bCs/>
        </w:rPr>
        <w:t xml:space="preserve">Update on last main board meeting – </w:t>
      </w:r>
      <w:r>
        <w:rPr>
          <w:bCs/>
        </w:rPr>
        <w:t>mentoring was very well received. This is to be a two way street. Marketing Cheshire very keen to have an EB member (Joe has volunteered)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/>
      </w:pPr>
      <w:r>
        <w:rPr>
          <w:bCs/>
        </w:rPr>
        <w:t>It was suggested that e</w:t>
      </w:r>
      <w:r>
        <w:rPr>
          <w:bCs/>
        </w:rPr>
        <w:t>veryone should reach out to sub board chairs to have a review of progress so far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/>
      </w:pPr>
      <w:r>
        <w:rPr>
          <w:bCs/>
        </w:rPr>
        <w:t xml:space="preserve">Induction and onboarding for new members </w:t>
      </w:r>
      <w:r>
        <w:rPr>
          <w:bCs/>
        </w:rPr>
        <w:t>will be driven by needs of Net Zero Youth group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/>
      </w:pPr>
      <w:r>
        <w:rPr>
          <w:bCs/>
        </w:rPr>
        <w:t xml:space="preserve">EB as a standing point on agendas – this was not passed as </w:t>
      </w:r>
      <w:r>
        <w:rPr>
          <w:bCs/>
        </w:rPr>
        <w:t xml:space="preserve">it was restated that </w:t>
      </w:r>
      <w:r>
        <w:rPr>
          <w:bCs/>
        </w:rPr>
        <w:t>we have an equal voice in proceedings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/>
      </w:pPr>
      <w:r>
        <w:rPr>
          <w:bCs/>
        </w:rPr>
        <w:t xml:space="preserve">Mentoring – </w:t>
      </w:r>
      <w:r>
        <w:rPr>
          <w:bCs/>
        </w:rPr>
        <w:t xml:space="preserve">how should this go ahead? Alice </w:t>
      </w:r>
      <w:r>
        <w:rPr>
          <w:bCs/>
        </w:rPr>
        <w:t>recommended</w:t>
      </w:r>
      <w:r>
        <w:rPr>
          <w:bCs/>
        </w:rPr>
        <w:t xml:space="preserve"> mentoring should be </w:t>
      </w:r>
      <w:r>
        <w:rPr>
          <w:bCs/>
        </w:rPr>
        <w:t>reciprocal noting it</w:t>
      </w:r>
      <w:r>
        <w:rPr>
          <w:bCs/>
        </w:rPr>
        <w:t xml:space="preserve"> works best when you know what you want to achieve. </w:t>
      </w:r>
      <w:r>
        <w:rPr>
          <w:bCs/>
        </w:rPr>
        <w:t>It was decided the EB members would m</w:t>
      </w:r>
      <w:r>
        <w:rPr>
          <w:bCs/>
        </w:rPr>
        <w:t xml:space="preserve">ake a list of what </w:t>
      </w:r>
      <w:r>
        <w:rPr>
          <w:bCs/>
        </w:rPr>
        <w:t>they</w:t>
      </w:r>
      <w:r>
        <w:rPr>
          <w:bCs/>
        </w:rPr>
        <w:t xml:space="preserve"> want to achieve before seeking mentor. </w:t>
      </w:r>
      <w:r>
        <w:rPr>
          <w:bCs/>
        </w:rPr>
        <w:t>This must be done</w:t>
      </w:r>
      <w:r>
        <w:rPr>
          <w:bCs/>
        </w:rPr>
        <w:t xml:space="preserve"> before the next main board meeting</w:t>
      </w:r>
    </w:p>
    <w:p>
      <w:pPr>
        <w:pStyle w:val="ListParagraph"/>
        <w:numPr>
          <w:ilvl w:val="0"/>
          <w:numId w:val="10"/>
        </w:numPr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rPr>
          <w:b/>
          <w:b/>
        </w:rPr>
      </w:pPr>
      <w:r>
        <w:rPr>
          <w:bCs/>
        </w:rPr>
        <w:t>Kirstin to provide profiles on all the LEP board members and profile form</w:t>
      </w:r>
    </w:p>
    <w:p>
      <w:pPr>
        <w:pStyle w:val="ListParagraph"/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ind w:left="1134" w:hanging="0"/>
        <w:rPr>
          <w:b/>
          <w:b/>
        </w:rPr>
      </w:pPr>
      <w:r>
        <w:rPr/>
      </w:r>
    </w:p>
    <w:p>
      <w:pPr>
        <w:pStyle w:val="ListParagraph"/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ind w:left="0" w:hanging="0"/>
        <w:rPr>
          <w:b/>
          <w:b/>
          <w:bCs/>
        </w:rPr>
      </w:pPr>
      <w:r>
        <w:rPr>
          <w:b/>
          <w:bCs/>
        </w:rPr>
        <w:t xml:space="preserve">AOB </w:t>
      </w:r>
    </w:p>
    <w:p>
      <w:pPr>
        <w:pStyle w:val="ListParagraph"/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ind w:left="0" w:hanging="0"/>
        <w:rPr>
          <w:b/>
          <w:b/>
        </w:rPr>
      </w:pPr>
      <w:r>
        <w:rPr>
          <w:bCs/>
        </w:rPr>
        <w:t xml:space="preserve">Kirstin – will share details on last </w:t>
      </w:r>
      <w:r>
        <w:rPr>
          <w:bCs/>
        </w:rPr>
        <w:t>recruitment</w:t>
      </w:r>
      <w:r>
        <w:rPr>
          <w:bCs/>
        </w:rPr>
        <w:t xml:space="preserve"> campaign so EB can advise. Currently a 4 week lead time with agency </w:t>
      </w:r>
      <w:r>
        <w:rPr>
          <w:bCs/>
        </w:rPr>
        <w:t>so this will be quite swift.</w:t>
      </w:r>
    </w:p>
    <w:p>
      <w:pPr>
        <w:pStyle w:val="ListParagraph"/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ind w:left="0" w:hanging="0"/>
        <w:rPr>
          <w:b/>
          <w:b/>
        </w:rPr>
      </w:pPr>
      <w:r>
        <w:rPr/>
      </w:r>
    </w:p>
    <w:p>
      <w:pPr>
        <w:pStyle w:val="ListParagraph"/>
        <w:tabs>
          <w:tab w:val="clear" w:pos="720"/>
          <w:tab w:val="left" w:pos="140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8850" w:leader="none"/>
        </w:tabs>
        <w:ind w:left="0" w:hanging="0"/>
        <w:rPr>
          <w:b/>
          <w:b/>
          <w:bCs/>
        </w:rPr>
      </w:pPr>
      <w:r>
        <w:rPr>
          <w:b/>
          <w:bCs/>
        </w:rPr>
        <w:t>M</w:t>
      </w:r>
      <w:r>
        <w:rPr>
          <w:b/>
          <w:bCs/>
        </w:rPr>
        <w:t>eeting end.</w:t>
      </w:r>
    </w:p>
    <w:p>
      <w:pPr>
        <w:pStyle w:val="Normal"/>
        <w:rPr>
          <w:b/>
          <w:b/>
          <w:bCs/>
        </w:rPr>
      </w:pPr>
      <w:r>
        <w:rPr/>
      </w:r>
      <w:bookmarkEnd w:id="0"/>
      <w:bookmarkEnd w:id="1"/>
      <w:bookmarkEnd w:id="2"/>
      <w:bookmarkEnd w:id="3"/>
    </w:p>
    <w:sectPr>
      <w:type w:val="nextPage"/>
      <w:pgSz w:w="11906" w:h="16838"/>
      <w:pgMar w:left="1021" w:right="102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4a80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23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VisitedInternet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1529c3"/>
    <w:rPr>
      <w:rFonts w:ascii="Calibri" w:hAnsi="Calibri" w:cs="Calibri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529c3"/>
    <w:rPr>
      <w:rFonts w:ascii="Calibri" w:hAnsi="Calibri" w:cs="Calibri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c49b2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5c49b2"/>
    <w:rPr>
      <w:rFonts w:ascii="Calibri" w:hAnsi="Calibri" w:cs="Calibri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5c49b2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75c4"/>
    <w:rPr>
      <w:color w:val="605E5C"/>
      <w:shd w:fill="E1DFDD" w:val="clear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c4a8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2350b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122e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5c49b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5c49b2"/>
    <w:pPr/>
    <w:rPr>
      <w:b/>
      <w:bCs/>
    </w:rPr>
  </w:style>
  <w:style w:type="paragraph" w:styleId="Revision">
    <w:name w:val="Revision"/>
    <w:uiPriority w:val="99"/>
    <w:semiHidden/>
    <w:qFormat/>
    <w:rsid w:val="00862634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n-GB" w:eastAsia="en-US" w:bidi="ar-SA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59" w:before="0" w:after="160"/>
      <w:jc w:val="left"/>
      <w:textAlignment w:val="auto"/>
    </w:pPr>
    <w:rPr>
      <w:rFonts w:ascii="Calibri" w:hAnsi="Calibri" w:eastAsia="SimSun" w:cs="Calibri" w:asciiTheme="minorHAnsi" w:hAnsiTheme="minorHAnsi"/>
      <w:color w:val="auto"/>
      <w:kern w:val="0"/>
      <w:sz w:val="22"/>
      <w:szCs w:val="22"/>
      <w:lang w:val="en-GB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1">
    <w:name w:val="Table Grid1"/>
    <w:basedOn w:val="TableNormal"/>
    <w:uiPriority w:val="39"/>
    <w:rsid w:val="006f5801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2491</TotalTime>
  <Application>LibreOffice/6.4.4.2$Windows_X86_64 LibreOffice_project/3d775be2011f3886db32dfd395a6a6d1ca2630ff</Application>
  <Pages>3</Pages>
  <Words>1195</Words>
  <Characters>5512</Characters>
  <CharactersWithSpaces>6653</CharactersWithSpaces>
  <Paragraphs>69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2022-03-09T22:56:00Z</dcterms:created>
  <dc:creator>Pat Jackson</dc:creator>
  <dc:description/>
  <dc:language>en-GB</dc:language>
  <cp:lastModifiedBy/>
  <cp:lastPrinted>2017-06-06T14:17:00Z</cp:lastPrinted>
  <dcterms:modified xsi:type="dcterms:W3CDTF">2022-04-01T22:29:06Z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0x01010089D9E4A24805F246AC1D2829421B5203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